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sidR="001E0F7A">
        <w:rPr>
          <w:rFonts w:eastAsia="SimSun"/>
          <w:sz w:val="22"/>
          <w:szCs w:val="22"/>
          <w:lang w:val="en-GB" w:eastAsia="zh-CN"/>
        </w:rPr>
        <w:t xml:space="preserve">6    </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001E0F7A">
        <w:rPr>
          <w:rFonts w:eastAsia="SimSun"/>
          <w:sz w:val="22"/>
          <w:szCs w:val="22"/>
          <w:lang w:val="en-GB" w:eastAsia="zh-CN"/>
        </w:rPr>
        <w:t xml:space="preserve"> </w:t>
      </w:r>
      <w:r w:rsidRPr="00FE126A">
        <w:rPr>
          <w:sz w:val="22"/>
          <w:szCs w:val="22"/>
          <w:lang w:val="en-GB"/>
        </w:rPr>
        <w:t>R2-1</w:t>
      </w:r>
      <w:r w:rsidRPr="00796045">
        <w:rPr>
          <w:rFonts w:eastAsia="SimSun" w:hint="eastAsia"/>
          <w:sz w:val="22"/>
          <w:szCs w:val="22"/>
          <w:lang w:val="en-GB" w:eastAsia="zh-CN"/>
        </w:rPr>
        <w:t>90</w:t>
      </w:r>
      <w:r w:rsidR="00CC4704">
        <w:rPr>
          <w:rFonts w:eastAsia="SimSun"/>
          <w:sz w:val="22"/>
          <w:szCs w:val="22"/>
          <w:lang w:val="en-GB" w:eastAsia="zh-CN"/>
        </w:rPr>
        <w:t>8076</w:t>
      </w:r>
    </w:p>
    <w:p w:rsidR="00F23F86" w:rsidRPr="00FE126A" w:rsidRDefault="00973970" w:rsidP="00F23F86">
      <w:pPr>
        <w:pStyle w:val="Header"/>
        <w:rPr>
          <w:sz w:val="22"/>
          <w:szCs w:val="22"/>
          <w:lang w:val="en-GB"/>
        </w:rPr>
      </w:pPr>
      <w:r w:rsidRPr="0026447C">
        <w:rPr>
          <w:rFonts w:eastAsia="SimSun"/>
          <w:sz w:val="22"/>
          <w:szCs w:val="22"/>
          <w:lang w:val="en-GB" w:eastAsia="zh-CN"/>
        </w:rPr>
        <w:t>Reno</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SimSun" w:hint="eastAsia"/>
          <w:sz w:val="22"/>
          <w:szCs w:val="22"/>
          <w:lang w:val="en-GB" w:eastAsia="zh-CN"/>
        </w:rPr>
        <w:t>13</w:t>
      </w:r>
      <w:r w:rsidRPr="009A4783">
        <w:rPr>
          <w:sz w:val="22"/>
          <w:szCs w:val="22"/>
          <w:vertAlign w:val="superscript"/>
          <w:lang w:val="en-GB"/>
        </w:rPr>
        <w:t>th</w:t>
      </w:r>
      <w:r w:rsidRPr="00796045">
        <w:rPr>
          <w:rFonts w:eastAsia="SimSun" w:hint="eastAsia"/>
          <w:sz w:val="22"/>
          <w:szCs w:val="22"/>
          <w:lang w:val="en-GB" w:eastAsia="zh-CN"/>
        </w:rPr>
        <w:t xml:space="preserve"> </w:t>
      </w:r>
      <w:r>
        <w:rPr>
          <w:rFonts w:eastAsia="SimSun" w:hint="eastAsia"/>
          <w:sz w:val="22"/>
          <w:szCs w:val="22"/>
          <w:lang w:val="en-GB" w:eastAsia="zh-CN"/>
        </w:rPr>
        <w:t>May</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SimSun" w:hint="eastAsia"/>
          <w:sz w:val="22"/>
          <w:szCs w:val="22"/>
          <w:lang w:val="en-GB" w:eastAsia="zh-CN"/>
        </w:rPr>
        <w:t>17</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May</w:t>
      </w:r>
      <w:r w:rsidRPr="007B33E4">
        <w:rPr>
          <w:sz w:val="22"/>
          <w:szCs w:val="22"/>
          <w:lang w:val="en-GB"/>
        </w:rPr>
        <w:t xml:space="preserve"> 201</w:t>
      </w:r>
      <w:r>
        <w:rPr>
          <w:rFonts w:eastAsiaTheme="minorEastAsia" w:hint="eastAsia"/>
          <w:sz w:val="22"/>
          <w:szCs w:val="22"/>
          <w:lang w:val="en-GB" w:eastAsia="zh-CN"/>
        </w:rPr>
        <w:t>9</w:t>
      </w:r>
      <w:r>
        <w:rPr>
          <w:rFonts w:eastAsiaTheme="minorEastAsia"/>
          <w:sz w:val="22"/>
          <w:szCs w:val="22"/>
          <w:lang w:val="en-GB" w:eastAsia="zh-CN"/>
        </w:rPr>
        <w:t xml:space="preserve">                                      </w:t>
      </w:r>
      <w:r w:rsidRPr="00973970">
        <w:rPr>
          <w:rFonts w:eastAsiaTheme="minorEastAsia"/>
          <w:i/>
          <w:szCs w:val="22"/>
          <w:lang w:val="en-GB" w:eastAsia="zh-CN"/>
        </w:rPr>
        <w:t xml:space="preserve">revision of </w:t>
      </w:r>
      <w:r w:rsidRPr="00973970">
        <w:rPr>
          <w:rFonts w:eastAsia="SimSun"/>
          <w:i/>
          <w:szCs w:val="22"/>
          <w:lang w:val="en-GB" w:eastAsia="zh-CN"/>
        </w:rPr>
        <w:t>R2-190</w:t>
      </w:r>
      <w:r>
        <w:rPr>
          <w:rFonts w:eastAsia="SimSun"/>
          <w:i/>
          <w:szCs w:val="22"/>
          <w:lang w:val="en-GB" w:eastAsia="zh-CN"/>
        </w:rPr>
        <w:t>5747</w:t>
      </w:r>
      <w:r w:rsidR="009C0469">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92EC7" w:rsidRPr="00E92EC7">
        <w:rPr>
          <w:rFonts w:cs="Arial"/>
          <w:sz w:val="22"/>
          <w:szCs w:val="22"/>
        </w:rPr>
        <w:t>Addressing processing latencies in intra-UE prioritization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E92EC7">
        <w:rPr>
          <w:rFonts w:eastAsia="SimSun" w:cs="Arial"/>
          <w:sz w:val="22"/>
          <w:szCs w:val="22"/>
          <w:lang w:eastAsia="zh-CN"/>
        </w:rPr>
        <w:t>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1E0F7A" w:rsidRDefault="00391C32" w:rsidP="001E0F7A">
      <w:pPr>
        <w:pStyle w:val="BodyText"/>
        <w:rPr>
          <w:rFonts w:eastAsia="SimSun"/>
          <w:lang w:eastAsia="zh-CN"/>
        </w:rPr>
      </w:pPr>
      <w:bookmarkStart w:id="5" w:name="OLE_LINK1"/>
      <w:bookmarkStart w:id="6" w:name="OLE_LINK2"/>
      <w:r>
        <w:rPr>
          <w:rFonts w:eastAsia="SimSun"/>
          <w:lang w:eastAsia="zh-CN"/>
        </w:rPr>
        <w:t xml:space="preserve">In RAN2#105, when discussing intra-UE prioritization for scenario 2 on UL data/data collision (CG/DG, further extended to CG/CG collision), a recurring issue was brought up that a prioritization rule can only run in MAC if enough processing time is available </w:t>
      </w:r>
      <w:r w:rsidR="00B003B8">
        <w:rPr>
          <w:rFonts w:eastAsia="SimSun"/>
          <w:lang w:eastAsia="zh-CN"/>
        </w:rPr>
        <w:t xml:space="preserve">for handling the prioritization and </w:t>
      </w:r>
      <w:r>
        <w:rPr>
          <w:rFonts w:eastAsia="SimSun"/>
          <w:lang w:eastAsia="zh-CN"/>
        </w:rPr>
        <w:t>execute any potential resulting pre-e</w:t>
      </w:r>
      <w:r w:rsidR="00B003B8">
        <w:rPr>
          <w:rFonts w:eastAsia="SimSun"/>
          <w:lang w:eastAsia="zh-CN"/>
        </w:rPr>
        <w:t xml:space="preserve">mption of an UL transmission </w:t>
      </w:r>
      <w:r w:rsidR="00B003B8">
        <w:rPr>
          <w:rFonts w:eastAsia="SimSun"/>
          <w:lang w:eastAsia="zh-CN"/>
        </w:rPr>
        <w:fldChar w:fldCharType="begin"/>
      </w:r>
      <w:r w:rsidR="00B003B8">
        <w:rPr>
          <w:rFonts w:eastAsia="SimSun"/>
          <w:lang w:eastAsia="zh-CN"/>
        </w:rPr>
        <w:instrText xml:space="preserve"> REF _Ref4167245 \r \h </w:instrText>
      </w:r>
      <w:r w:rsidR="00B003B8">
        <w:rPr>
          <w:rFonts w:eastAsia="SimSun"/>
          <w:lang w:eastAsia="zh-CN"/>
        </w:rPr>
      </w:r>
      <w:r w:rsidR="00B003B8">
        <w:rPr>
          <w:rFonts w:eastAsia="SimSun"/>
          <w:lang w:eastAsia="zh-CN"/>
        </w:rPr>
        <w:fldChar w:fldCharType="separate"/>
      </w:r>
      <w:r w:rsidR="00FD0EFE">
        <w:rPr>
          <w:rFonts w:eastAsia="SimSun"/>
          <w:lang w:eastAsia="zh-CN"/>
        </w:rPr>
        <w:t>[1]</w:t>
      </w:r>
      <w:r w:rsidR="00B003B8">
        <w:rPr>
          <w:rFonts w:eastAsia="SimSun"/>
          <w:lang w:eastAsia="zh-CN"/>
        </w:rPr>
        <w:fldChar w:fldCharType="end"/>
      </w:r>
      <w:r w:rsidR="00B003B8">
        <w:rPr>
          <w:rFonts w:eastAsia="SimSun"/>
          <w:lang w:eastAsia="zh-CN"/>
        </w:rPr>
        <w:fldChar w:fldCharType="begin"/>
      </w:r>
      <w:r w:rsidR="00B003B8">
        <w:rPr>
          <w:rFonts w:eastAsia="SimSun"/>
          <w:lang w:eastAsia="zh-CN"/>
        </w:rPr>
        <w:instrText xml:space="preserve"> REF _Ref4167248 \r \h </w:instrText>
      </w:r>
      <w:r w:rsidR="00B003B8">
        <w:rPr>
          <w:rFonts w:eastAsia="SimSun"/>
          <w:lang w:eastAsia="zh-CN"/>
        </w:rPr>
      </w:r>
      <w:r w:rsidR="00B003B8">
        <w:rPr>
          <w:rFonts w:eastAsia="SimSun"/>
          <w:lang w:eastAsia="zh-CN"/>
        </w:rPr>
        <w:fldChar w:fldCharType="separate"/>
      </w:r>
      <w:r w:rsidR="00FD0EFE">
        <w:rPr>
          <w:rFonts w:eastAsia="SimSun"/>
          <w:lang w:eastAsia="zh-CN"/>
        </w:rPr>
        <w:t>[2]</w:t>
      </w:r>
      <w:r w:rsidR="00B003B8">
        <w:rPr>
          <w:rFonts w:eastAsia="SimSun"/>
          <w:lang w:eastAsia="zh-CN"/>
        </w:rPr>
        <w:fldChar w:fldCharType="end"/>
      </w:r>
      <w:r>
        <w:rPr>
          <w:rFonts w:eastAsia="SimSun"/>
          <w:lang w:eastAsia="zh-CN"/>
        </w:rPr>
        <w:t>. This was also a topic addressed in the related email discussion</w:t>
      </w:r>
      <w:r w:rsidR="00B003B8">
        <w:rPr>
          <w:rFonts w:eastAsia="SimSun"/>
          <w:lang w:eastAsia="zh-CN"/>
        </w:rPr>
        <w:t xml:space="preserve"> </w:t>
      </w:r>
      <w:r w:rsidR="00FD0EFE">
        <w:rPr>
          <w:rFonts w:eastAsia="SimSun"/>
          <w:lang w:eastAsia="zh-CN"/>
        </w:rPr>
        <w:fldChar w:fldCharType="begin"/>
      </w:r>
      <w:r w:rsidR="00FD0EFE">
        <w:rPr>
          <w:rFonts w:eastAsia="SimSun"/>
          <w:lang w:eastAsia="zh-CN"/>
        </w:rPr>
        <w:instrText xml:space="preserve"> REF _Ref4167259 \r \h </w:instrText>
      </w:r>
      <w:r w:rsidR="00FD0EFE">
        <w:rPr>
          <w:rFonts w:eastAsia="SimSun"/>
          <w:lang w:eastAsia="zh-CN"/>
        </w:rPr>
      </w:r>
      <w:r w:rsidR="00FD0EFE">
        <w:rPr>
          <w:rFonts w:eastAsia="SimSun"/>
          <w:lang w:eastAsia="zh-CN"/>
        </w:rPr>
        <w:fldChar w:fldCharType="separate"/>
      </w:r>
      <w:r w:rsidR="00FD0EFE">
        <w:rPr>
          <w:rFonts w:eastAsia="SimSun"/>
          <w:lang w:eastAsia="zh-CN"/>
        </w:rPr>
        <w:t>[3]</w:t>
      </w:r>
      <w:r w:rsidR="00FD0EFE">
        <w:rPr>
          <w:rFonts w:eastAsia="SimSun"/>
          <w:lang w:eastAsia="zh-CN"/>
        </w:rPr>
        <w:fldChar w:fldCharType="end"/>
      </w:r>
      <w:r w:rsidR="00B003B8">
        <w:rPr>
          <w:rFonts w:eastAsia="SimSun"/>
          <w:lang w:eastAsia="zh-CN"/>
        </w:rPr>
        <w:t xml:space="preserve"> in Q8 </w:t>
      </w:r>
      <w:r w:rsidR="00C56F67">
        <w:rPr>
          <w:rFonts w:eastAsia="SimSun"/>
          <w:lang w:eastAsia="zh-CN"/>
        </w:rPr>
        <w:t>where a general consensus was that processing times should be assessed in RAN1 with split views whether this is visible or transparent to MAC</w:t>
      </w:r>
      <w:r w:rsidR="00BD51E4">
        <w:rPr>
          <w:rFonts w:eastAsia="SimSun"/>
          <w:lang w:eastAsia="zh-CN"/>
        </w:rPr>
        <w:t>.</w:t>
      </w:r>
      <w:r w:rsidR="001E0F7A" w:rsidRPr="001E0F7A">
        <w:rPr>
          <w:rFonts w:eastAsia="SimSun"/>
          <w:lang w:eastAsia="zh-CN"/>
        </w:rPr>
        <w:t xml:space="preserve"> </w:t>
      </w:r>
      <w:r w:rsidR="001E0F7A">
        <w:rPr>
          <w:rFonts w:eastAsia="SimSun"/>
          <w:lang w:eastAsia="zh-CN"/>
        </w:rPr>
        <w:t>This processing latency argument came back again during the on-line discussions ion RAN2#105bis.</w:t>
      </w:r>
    </w:p>
    <w:p w:rsidR="00C56F67" w:rsidRDefault="00C56F67" w:rsidP="00735AF5">
      <w:pPr>
        <w:pStyle w:val="BodyText"/>
        <w:rPr>
          <w:rFonts w:eastAsia="SimSun"/>
          <w:lang w:eastAsia="zh-CN"/>
        </w:rPr>
      </w:pPr>
      <w:r>
        <w:rPr>
          <w:rFonts w:eastAsia="SimSun"/>
          <w:lang w:eastAsia="zh-CN"/>
        </w:rPr>
        <w:t xml:space="preserve">In this contribution we first show that minimum processing latencies to handle an UL grant are all taken care of in the physical layer and transparent to MAC in Rel-15, and that the same model can still apply </w:t>
      </w:r>
      <w:r w:rsidR="00CD233D">
        <w:rPr>
          <w:rFonts w:eastAsia="SimSun"/>
          <w:lang w:eastAsia="zh-CN"/>
        </w:rPr>
        <w:t>to</w:t>
      </w:r>
      <w:r>
        <w:rPr>
          <w:rFonts w:eastAsia="SimSun"/>
          <w:lang w:eastAsia="zh-CN"/>
        </w:rPr>
        <w:t xml:space="preserve"> intra-UE UL prioritization in Rel-16. </w:t>
      </w:r>
    </w:p>
    <w:bookmarkEnd w:id="5"/>
    <w:bookmarkEnd w:id="6"/>
    <w:p w:rsidR="00E3725B" w:rsidRDefault="00E3725B" w:rsidP="00E3725B">
      <w:pPr>
        <w:pStyle w:val="Heading1"/>
        <w:jc w:val="both"/>
      </w:pPr>
      <w:r w:rsidRPr="00AA54B6">
        <w:rPr>
          <w:rFonts w:hint="eastAsia"/>
        </w:rPr>
        <w:t>Discussion</w:t>
      </w:r>
      <w:r w:rsidR="00BB46CE">
        <w:rPr>
          <w:rFonts w:hint="eastAsia"/>
        </w:rPr>
        <w:t xml:space="preserve"> </w:t>
      </w:r>
    </w:p>
    <w:p w:rsidR="00C56F67" w:rsidRPr="00EB4C17" w:rsidRDefault="00C56F67" w:rsidP="00C56F67">
      <w:pPr>
        <w:pStyle w:val="Heading1"/>
        <w:numPr>
          <w:ilvl w:val="1"/>
          <w:numId w:val="1"/>
        </w:numPr>
        <w:ind w:left="562" w:hanging="562"/>
        <w:jc w:val="both"/>
        <w:rPr>
          <w:sz w:val="22"/>
        </w:rPr>
      </w:pPr>
      <w:r>
        <w:rPr>
          <w:sz w:val="22"/>
        </w:rPr>
        <w:t>Handling of minimum processing latencies in Rel-15</w:t>
      </w:r>
    </w:p>
    <w:p w:rsidR="00F146A5" w:rsidRPr="00F146A5" w:rsidRDefault="00F146A5" w:rsidP="00053401">
      <w:pPr>
        <w:pStyle w:val="BodyText"/>
        <w:rPr>
          <w:b/>
          <w:u w:val="single"/>
          <w:lang w:eastAsia="zh-CN"/>
        </w:rPr>
      </w:pPr>
      <w:r w:rsidRPr="00F146A5">
        <w:rPr>
          <w:b/>
          <w:u w:val="single"/>
          <w:lang w:eastAsia="zh-CN"/>
        </w:rPr>
        <w:t>Dynamic grants</w:t>
      </w:r>
    </w:p>
    <w:p w:rsidR="00C56F67" w:rsidRDefault="00C407C1" w:rsidP="00053401">
      <w:pPr>
        <w:pStyle w:val="BodyText"/>
        <w:rPr>
          <w:lang w:eastAsia="zh-CN"/>
        </w:rPr>
      </w:pPr>
      <w:r>
        <w:rPr>
          <w:lang w:eastAsia="zh-CN"/>
        </w:rPr>
        <w:t xml:space="preserve">As illustrated in </w:t>
      </w:r>
      <w:r w:rsidRPr="009E508F">
        <w:rPr>
          <w:lang w:eastAsia="zh-CN"/>
        </w:rPr>
        <w:fldChar w:fldCharType="begin"/>
      </w:r>
      <w:r w:rsidRPr="009E508F">
        <w:rPr>
          <w:lang w:eastAsia="zh-CN"/>
        </w:rPr>
        <w:instrText xml:space="preserve"> REF _Ref787363 \h  \* MERGEFORMAT </w:instrText>
      </w:r>
      <w:r w:rsidRPr="009E508F">
        <w:rPr>
          <w:lang w:eastAsia="zh-CN"/>
        </w:rPr>
      </w:r>
      <w:r w:rsidRPr="009E508F">
        <w:rPr>
          <w:lang w:eastAsia="zh-CN"/>
        </w:rPr>
        <w:fldChar w:fldCharType="separate"/>
      </w:r>
      <w:r w:rsidR="00FD0EFE" w:rsidRPr="00FD0EFE">
        <w:t xml:space="preserve">Figure </w:t>
      </w:r>
      <w:r w:rsidR="00FD0EFE" w:rsidRPr="00FD0EFE">
        <w:rPr>
          <w:noProof/>
        </w:rPr>
        <w:t>1</w:t>
      </w:r>
      <w:r w:rsidRPr="009E508F">
        <w:rPr>
          <w:lang w:eastAsia="zh-CN"/>
        </w:rPr>
        <w:fldChar w:fldCharType="end"/>
      </w:r>
      <w:r>
        <w:rPr>
          <w:lang w:eastAsia="zh-CN"/>
        </w:rPr>
        <w:t>, i</w:t>
      </w:r>
      <w:r w:rsidR="009C6BB8">
        <w:rPr>
          <w:lang w:eastAsia="zh-CN"/>
        </w:rPr>
        <w:t xml:space="preserve">n Rel-15, a </w:t>
      </w:r>
      <w:r>
        <w:rPr>
          <w:lang w:eastAsia="zh-CN"/>
        </w:rPr>
        <w:t xml:space="preserve">dynamic </w:t>
      </w:r>
      <w:r w:rsidR="009C6BB8">
        <w:rPr>
          <w:lang w:eastAsia="zh-CN"/>
        </w:rPr>
        <w:t xml:space="preserve">UL grant </w:t>
      </w:r>
      <w:r w:rsidR="00160EFC">
        <w:rPr>
          <w:lang w:val="en-AU"/>
        </w:rPr>
        <w:t xml:space="preserve">is ignored by the UE if it is </w:t>
      </w:r>
      <w:r w:rsidR="009C6BB8">
        <w:rPr>
          <w:lang w:eastAsia="zh-CN"/>
        </w:rPr>
        <w:t xml:space="preserve">received after a deadline defined </w:t>
      </w:r>
      <w:r w:rsidR="009A360A">
        <w:rPr>
          <w:lang w:eastAsia="zh-CN"/>
        </w:rPr>
        <w:t xml:space="preserve">by </w:t>
      </w:r>
      <w:r>
        <w:rPr>
          <w:lang w:eastAsia="zh-CN"/>
        </w:rPr>
        <w:t>RAN1 as</w:t>
      </w:r>
      <w:r w:rsidR="009C6BB8">
        <w:rPr>
          <w:lang w:eastAsia="zh-CN"/>
        </w:rPr>
        <w:t xml:space="preserve"> </w:t>
      </w:r>
      <w:r>
        <w:rPr>
          <w:lang w:eastAsia="zh-CN"/>
        </w:rPr>
        <w:t>the</w:t>
      </w:r>
      <w:r w:rsidR="009C6BB8">
        <w:rPr>
          <w:lang w:eastAsia="zh-CN"/>
        </w:rPr>
        <w:t xml:space="preserve"> minimum </w:t>
      </w:r>
      <w:r w:rsidR="009151BD">
        <w:rPr>
          <w:lang w:eastAsia="zh-CN"/>
        </w:rPr>
        <w:t>processing latency</w:t>
      </w:r>
      <w:r w:rsidR="009C6BB8">
        <w:rPr>
          <w:lang w:eastAsia="zh-CN"/>
        </w:rPr>
        <w:t xml:space="preserve"> </w:t>
      </w:r>
      <w:r w:rsidR="009C6BB8" w:rsidRPr="00450CE8">
        <w:rPr>
          <w:i/>
          <w:lang w:val="en-AU"/>
        </w:rPr>
        <w:t>T</w:t>
      </w:r>
      <w:r w:rsidR="009C6BB8" w:rsidRPr="00450CE8">
        <w:rPr>
          <w:i/>
          <w:vertAlign w:val="subscript"/>
          <w:lang w:val="en-AU"/>
        </w:rPr>
        <w:t>proc,2</w:t>
      </w:r>
      <w:r w:rsidR="009C6BB8">
        <w:rPr>
          <w:lang w:val="en-AU"/>
        </w:rPr>
        <w:t xml:space="preserve"> before the starting symbol of the resulting PUSCH transmission (Section 6.4 of TS </w:t>
      </w:r>
      <w:r>
        <w:rPr>
          <w:lang w:val="en-AU"/>
        </w:rPr>
        <w:t xml:space="preserve">38.214 </w:t>
      </w:r>
      <w:r>
        <w:rPr>
          <w:lang w:val="en-AU"/>
        </w:rPr>
        <w:fldChar w:fldCharType="begin"/>
      </w:r>
      <w:r>
        <w:rPr>
          <w:lang w:val="en-AU"/>
        </w:rPr>
        <w:instrText xml:space="preserve"> REF _Ref4169474 \r \h </w:instrText>
      </w:r>
      <w:r>
        <w:rPr>
          <w:lang w:val="en-AU"/>
        </w:rPr>
      </w:r>
      <w:r>
        <w:rPr>
          <w:lang w:val="en-AU"/>
        </w:rPr>
        <w:fldChar w:fldCharType="separate"/>
      </w:r>
      <w:r w:rsidR="00FD0EFE">
        <w:rPr>
          <w:lang w:val="en-AU"/>
        </w:rPr>
        <w:t>[4]</w:t>
      </w:r>
      <w:r>
        <w:rPr>
          <w:lang w:val="en-AU"/>
        </w:rPr>
        <w:fldChar w:fldCharType="end"/>
      </w:r>
      <w:r w:rsidR="009C6BB8">
        <w:rPr>
          <w:lang w:val="en-AU"/>
        </w:rPr>
        <w:t xml:space="preserve">). </w:t>
      </w:r>
      <w:r w:rsidR="009C6BB8">
        <w:rPr>
          <w:lang w:eastAsia="zh-CN"/>
        </w:rPr>
        <w:t xml:space="preserve"> </w:t>
      </w:r>
    </w:p>
    <w:p w:rsidR="009E508F" w:rsidRDefault="00F146A5" w:rsidP="009C6BB8">
      <w:pPr>
        <w:pStyle w:val="BodyText"/>
        <w:jc w:val="center"/>
        <w:rPr>
          <w:lang w:eastAsia="zh-CN"/>
        </w:rPr>
      </w:pPr>
      <w:r>
        <w:rPr>
          <w:lang w:eastAsia="zh-CN"/>
        </w:rPr>
        <w:object w:dxaOrig="559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111.3pt" o:ole="">
            <v:imagedata r:id="rId9" o:title=""/>
          </v:shape>
          <o:OLEObject Type="Embed" ProgID="Visio.Drawing.11" ShapeID="_x0000_i1025" DrawAspect="Content" ObjectID="_1618673836" r:id="rId10"/>
        </w:object>
      </w:r>
    </w:p>
    <w:p w:rsidR="008305E6" w:rsidRDefault="008305E6" w:rsidP="008305E6">
      <w:pPr>
        <w:pStyle w:val="Caption"/>
        <w:keepNext/>
        <w:keepLines/>
        <w:spacing w:after="240"/>
        <w:jc w:val="center"/>
        <w:rPr>
          <w:b/>
          <w:lang w:eastAsia="zh-CN"/>
        </w:rPr>
      </w:pPr>
      <w:bookmarkStart w:id="7" w:name="_Ref787363"/>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FD0EFE">
        <w:rPr>
          <w:b/>
          <w:noProof/>
        </w:rPr>
        <w:t>1</w:t>
      </w:r>
      <w:r w:rsidRPr="000A60DD">
        <w:rPr>
          <w:b/>
        </w:rPr>
        <w:fldChar w:fldCharType="end"/>
      </w:r>
      <w:bookmarkEnd w:id="7"/>
      <w:r>
        <w:rPr>
          <w:b/>
        </w:rPr>
        <w:t>:</w:t>
      </w:r>
      <w:r w:rsidRPr="000A60DD">
        <w:rPr>
          <w:rFonts w:hint="eastAsia"/>
          <w:b/>
          <w:lang w:eastAsia="zh-CN"/>
        </w:rPr>
        <w:t xml:space="preserve"> </w:t>
      </w:r>
      <w:r w:rsidR="00C407C1">
        <w:rPr>
          <w:b/>
          <w:lang w:eastAsia="zh-CN"/>
        </w:rPr>
        <w:t xml:space="preserve">Minimum </w:t>
      </w:r>
      <w:r w:rsidR="009151BD">
        <w:rPr>
          <w:b/>
          <w:lang w:eastAsia="zh-CN"/>
        </w:rPr>
        <w:t>processing latency</w:t>
      </w:r>
      <w:r w:rsidR="00C407C1">
        <w:rPr>
          <w:b/>
          <w:lang w:eastAsia="zh-CN"/>
        </w:rPr>
        <w:t xml:space="preserve"> </w:t>
      </w:r>
      <w:r w:rsidR="00C407C1" w:rsidRPr="00C407C1">
        <w:rPr>
          <w:b/>
          <w:i/>
          <w:lang w:val="en-AU"/>
        </w:rPr>
        <w:t>T</w:t>
      </w:r>
      <w:r w:rsidR="00C407C1" w:rsidRPr="00C407C1">
        <w:rPr>
          <w:b/>
          <w:i/>
          <w:vertAlign w:val="subscript"/>
          <w:lang w:val="en-AU"/>
        </w:rPr>
        <w:t>proc,2</w:t>
      </w:r>
      <w:r w:rsidR="00C407C1" w:rsidRPr="00C407C1">
        <w:rPr>
          <w:b/>
          <w:lang w:val="en-AU"/>
        </w:rPr>
        <w:t xml:space="preserve"> </w:t>
      </w:r>
      <w:r w:rsidR="00C407C1">
        <w:rPr>
          <w:b/>
          <w:lang w:eastAsia="zh-CN"/>
        </w:rPr>
        <w:t>for executing or ignoring an UL grant</w:t>
      </w:r>
      <w:r w:rsidR="009E508F">
        <w:rPr>
          <w:b/>
          <w:lang w:eastAsia="zh-CN"/>
        </w:rPr>
        <w:t xml:space="preserve"> </w:t>
      </w:r>
      <w:r w:rsidR="00C407C1">
        <w:rPr>
          <w:b/>
          <w:lang w:eastAsia="zh-CN"/>
        </w:rPr>
        <w:t>in Rel-15</w:t>
      </w:r>
    </w:p>
    <w:p w:rsidR="004105E0" w:rsidRDefault="004105E0" w:rsidP="0087669D">
      <w:pPr>
        <w:jc w:val="both"/>
        <w:rPr>
          <w:lang w:val="en-GB" w:eastAsia="zh-CN"/>
        </w:rPr>
      </w:pPr>
      <w:r>
        <w:rPr>
          <w:lang w:val="en-GB" w:eastAsia="zh-CN"/>
        </w:rPr>
        <w:t xml:space="preserve">It should be noted that when such “late” DCI is ignored by the physical layer it is not passed to MAC and such case is therefore transparent to MAC, which </w:t>
      </w:r>
      <w:r w:rsidR="00F146A5">
        <w:rPr>
          <w:lang w:val="en-GB" w:eastAsia="zh-CN"/>
        </w:rPr>
        <w:t xml:space="preserve">then </w:t>
      </w:r>
      <w:r>
        <w:rPr>
          <w:lang w:val="en-GB" w:eastAsia="zh-CN"/>
        </w:rPr>
        <w:t>will never generate a corresponding MAC PDU.</w:t>
      </w:r>
    </w:p>
    <w:p w:rsidR="004105E0" w:rsidRDefault="004105E0" w:rsidP="0087669D">
      <w:pPr>
        <w:jc w:val="both"/>
        <w:rPr>
          <w:lang w:val="en-GB" w:eastAsia="zh-CN"/>
        </w:rPr>
      </w:pPr>
    </w:p>
    <w:p w:rsidR="004105E0" w:rsidRPr="004105E0" w:rsidRDefault="004105E0" w:rsidP="0087669D">
      <w:pPr>
        <w:jc w:val="both"/>
        <w:rPr>
          <w:b/>
          <w:lang w:val="en-GB" w:eastAsia="zh-CN"/>
        </w:rPr>
      </w:pPr>
      <w:r w:rsidRPr="004105E0">
        <w:rPr>
          <w:b/>
          <w:lang w:val="en-GB" w:eastAsia="zh-CN"/>
        </w:rPr>
        <w:t xml:space="preserve">Observation 1: In Rel-15, when PHY receives a dynamic UL grant beyond a RAN1-defined minimum </w:t>
      </w:r>
      <w:r w:rsidR="009151BD">
        <w:rPr>
          <w:b/>
          <w:lang w:val="en-GB" w:eastAsia="zh-CN"/>
        </w:rPr>
        <w:t>processing latency</w:t>
      </w:r>
      <w:r w:rsidRPr="004105E0">
        <w:rPr>
          <w:b/>
          <w:lang w:val="en-GB" w:eastAsia="zh-CN"/>
        </w:rPr>
        <w:t>, it ignores the grant and this is transparent to MAC</w:t>
      </w:r>
      <w:r w:rsidRPr="004105E0">
        <w:t xml:space="preserve"> </w:t>
      </w:r>
      <w:r w:rsidRPr="004105E0">
        <w:rPr>
          <w:b/>
          <w:lang w:val="en-GB" w:eastAsia="zh-CN"/>
        </w:rPr>
        <w:t>which will never generate a corresponding MAC PDU.</w:t>
      </w:r>
    </w:p>
    <w:p w:rsidR="004105E0" w:rsidRDefault="004105E0" w:rsidP="0087669D">
      <w:pPr>
        <w:jc w:val="both"/>
        <w:rPr>
          <w:lang w:val="en-GB" w:eastAsia="zh-CN"/>
        </w:rPr>
      </w:pPr>
    </w:p>
    <w:p w:rsidR="00F146A5" w:rsidRPr="00F146A5" w:rsidRDefault="00F146A5" w:rsidP="00F146A5">
      <w:pPr>
        <w:pStyle w:val="BodyText"/>
        <w:rPr>
          <w:b/>
          <w:u w:val="single"/>
          <w:lang w:eastAsia="zh-CN"/>
        </w:rPr>
      </w:pPr>
      <w:r>
        <w:rPr>
          <w:b/>
          <w:u w:val="single"/>
          <w:lang w:eastAsia="zh-CN"/>
        </w:rPr>
        <w:t>Configured</w:t>
      </w:r>
      <w:r w:rsidRPr="00F146A5">
        <w:rPr>
          <w:b/>
          <w:u w:val="single"/>
          <w:lang w:eastAsia="zh-CN"/>
        </w:rPr>
        <w:t xml:space="preserve"> grants</w:t>
      </w:r>
    </w:p>
    <w:p w:rsidR="00074C51" w:rsidRDefault="00074C51" w:rsidP="00FD0EFE">
      <w:pPr>
        <w:spacing w:after="120"/>
        <w:jc w:val="both"/>
        <w:rPr>
          <w:lang w:val="en-GB" w:eastAsia="zh-CN"/>
        </w:rPr>
      </w:pPr>
      <w:r>
        <w:rPr>
          <w:lang w:val="en-GB" w:eastAsia="zh-CN"/>
        </w:rPr>
        <w:t xml:space="preserve">With Rel-15 MAC model, MAC does not assemble/generate a MAC PDU for a configured grant that is overwritten by a dynamic grant since the UL Grant reception procedure does not even deliver the configured uplink grant and </w:t>
      </w:r>
      <w:r w:rsidRPr="00074C51">
        <w:rPr>
          <w:lang w:val="en-GB" w:eastAsia="zh-CN"/>
        </w:rPr>
        <w:t>associated HARQ information to the HARQ entity</w:t>
      </w:r>
      <w:r>
        <w:rPr>
          <w:lang w:val="en-GB" w:eastAsia="zh-CN"/>
        </w:rPr>
        <w:t xml:space="preserve"> (</w:t>
      </w:r>
      <w:r>
        <w:rPr>
          <w:lang w:val="en-GB" w:eastAsia="zh-CN"/>
        </w:rPr>
        <w:fldChar w:fldCharType="begin"/>
      </w:r>
      <w:r>
        <w:rPr>
          <w:lang w:val="en-GB" w:eastAsia="zh-CN"/>
        </w:rPr>
        <w:instrText xml:space="preserve"> REF _Ref4172678 \r \h </w:instrText>
      </w:r>
      <w:r>
        <w:rPr>
          <w:lang w:val="en-GB" w:eastAsia="zh-CN"/>
        </w:rPr>
      </w:r>
      <w:r>
        <w:rPr>
          <w:lang w:val="en-GB" w:eastAsia="zh-CN"/>
        </w:rPr>
        <w:fldChar w:fldCharType="separate"/>
      </w:r>
      <w:r w:rsidR="00FD0EFE">
        <w:rPr>
          <w:lang w:val="en-GB" w:eastAsia="zh-CN"/>
        </w:rPr>
        <w:t>[6]</w:t>
      </w:r>
      <w:r>
        <w:rPr>
          <w:lang w:val="en-GB" w:eastAsia="zh-CN"/>
        </w:rPr>
        <w:fldChar w:fldCharType="end"/>
      </w:r>
      <w:r>
        <w:rPr>
          <w:lang w:val="en-GB" w:eastAsia="zh-CN"/>
        </w:rPr>
        <w:t>, Section 5.4.1):</w:t>
      </w:r>
    </w:p>
    <w:tbl>
      <w:tblPr>
        <w:tblStyle w:val="TableGrid"/>
        <w:tblW w:w="0" w:type="auto"/>
        <w:tblLook w:val="04A0" w:firstRow="1" w:lastRow="0" w:firstColumn="1" w:lastColumn="0" w:noHBand="0" w:noVBand="1"/>
      </w:tblPr>
      <w:tblGrid>
        <w:gridCol w:w="8522"/>
      </w:tblGrid>
      <w:tr w:rsidR="00074C51" w:rsidTr="00074C51">
        <w:tc>
          <w:tcPr>
            <w:tcW w:w="8522" w:type="dxa"/>
          </w:tcPr>
          <w:p w:rsidR="00074C51" w:rsidRPr="00074C51" w:rsidRDefault="00074C51" w:rsidP="00FD0EFE">
            <w:pPr>
              <w:keepNext/>
              <w:keepLines/>
              <w:spacing w:after="60"/>
              <w:rPr>
                <w:rFonts w:eastAsia="Malgun Gothic"/>
                <w:noProof/>
                <w:szCs w:val="20"/>
                <w:lang w:val="en-GB" w:eastAsia="ko-KR"/>
              </w:rPr>
            </w:pPr>
            <w:r w:rsidRPr="00074C51">
              <w:rPr>
                <w:rFonts w:eastAsia="Malgun Gothic"/>
                <w:noProof/>
                <w:szCs w:val="20"/>
                <w:lang w:val="en-GB" w:eastAsia="ko-KR"/>
              </w:rPr>
              <w:lastRenderedPageBreak/>
              <w:t>For each Serving Cell and each configured uplink grant, if configured and activated, the MAC entity shall:</w:t>
            </w:r>
          </w:p>
          <w:p w:rsidR="00074C51" w:rsidRPr="00074C51" w:rsidRDefault="00074C51" w:rsidP="00FD0EFE">
            <w:pPr>
              <w:keepNext/>
              <w:keepLines/>
              <w:spacing w:after="60"/>
              <w:ind w:left="568" w:hanging="284"/>
              <w:rPr>
                <w:rFonts w:eastAsia="Malgun Gothic"/>
                <w:noProof/>
                <w:szCs w:val="20"/>
                <w:lang w:val="en-GB" w:eastAsia="ko-KR"/>
              </w:rPr>
            </w:pPr>
            <w:r w:rsidRPr="00074C51">
              <w:rPr>
                <w:rFonts w:eastAsia="Malgun Gothic"/>
                <w:noProof/>
                <w:szCs w:val="20"/>
                <w:lang w:val="en-GB" w:eastAsia="ko-KR"/>
              </w:rPr>
              <w:t>1&gt;</w:t>
            </w:r>
            <w:r w:rsidRPr="00074C51">
              <w:rPr>
                <w:rFonts w:eastAsia="Malgun Gothic"/>
                <w:noProof/>
                <w:szCs w:val="20"/>
                <w:lang w:val="en-GB" w:eastAsia="ko-KR"/>
              </w:rPr>
              <w:tab/>
              <w:t xml:space="preserve">if the </w:t>
            </w:r>
            <w:r w:rsidRPr="00074C51">
              <w:rPr>
                <w:rFonts w:eastAsia="Malgun Gothic"/>
                <w:noProof/>
                <w:szCs w:val="20"/>
                <w:highlight w:val="yellow"/>
                <w:lang w:val="en-GB" w:eastAsia="ko-KR"/>
              </w:rPr>
              <w:t>PUSCH duration of the configured uplink grant does not overlap with the PUSCH duration of an uplink grant received on the PDCCH</w:t>
            </w:r>
            <w:r w:rsidRPr="00074C51">
              <w:rPr>
                <w:rFonts w:eastAsia="Malgun Gothic"/>
                <w:noProof/>
                <w:szCs w:val="20"/>
                <w:lang w:val="en-GB" w:eastAsia="ko-KR"/>
              </w:rPr>
              <w:t xml:space="preserve"> or in a Random Access Response for this Serving Cell:</w:t>
            </w:r>
          </w:p>
          <w:p w:rsidR="00074C51" w:rsidRPr="00074C51" w:rsidRDefault="00074C51" w:rsidP="00FD0EFE">
            <w:pPr>
              <w:keepNext/>
              <w:keepLines/>
              <w:spacing w:after="60"/>
              <w:ind w:left="851" w:hanging="284"/>
              <w:rPr>
                <w:rFonts w:eastAsia="Malgun Gothic"/>
                <w:noProof/>
                <w:szCs w:val="20"/>
                <w:lang w:val="en-GB" w:eastAsia="ko-KR"/>
              </w:rPr>
            </w:pPr>
            <w:r w:rsidRPr="00074C51">
              <w:rPr>
                <w:rFonts w:eastAsia="Malgun Gothic"/>
                <w:noProof/>
                <w:szCs w:val="20"/>
                <w:lang w:val="en-GB" w:eastAsia="ko-KR"/>
              </w:rPr>
              <w:t>2&gt;</w:t>
            </w:r>
            <w:r w:rsidRPr="00074C51">
              <w:rPr>
                <w:rFonts w:eastAsia="Malgun Gothic"/>
                <w:noProof/>
                <w:szCs w:val="20"/>
                <w:lang w:val="en-GB" w:eastAsia="ko-KR"/>
              </w:rPr>
              <w:tab/>
              <w:t>set the HARQ Process ID to the HARQ Process ID associated with this PUSCH duration;</w:t>
            </w:r>
          </w:p>
          <w:p w:rsidR="00074C51" w:rsidRPr="00074C51" w:rsidRDefault="00074C51" w:rsidP="00FD0EFE">
            <w:pPr>
              <w:keepNext/>
              <w:keepLines/>
              <w:spacing w:after="60"/>
              <w:ind w:left="851" w:hanging="284"/>
              <w:rPr>
                <w:rFonts w:eastAsia="Malgun Gothic"/>
                <w:noProof/>
                <w:szCs w:val="20"/>
                <w:lang w:val="en-GB" w:eastAsia="ko-KR"/>
              </w:rPr>
            </w:pPr>
            <w:r w:rsidRPr="00074C51">
              <w:rPr>
                <w:rFonts w:eastAsia="Malgun Gothic"/>
                <w:noProof/>
                <w:szCs w:val="20"/>
                <w:lang w:val="en-GB" w:eastAsia="ko-KR"/>
              </w:rPr>
              <w:t>2&gt;</w:t>
            </w:r>
            <w:r w:rsidRPr="00074C51">
              <w:rPr>
                <w:rFonts w:eastAsia="Malgun Gothic"/>
                <w:noProof/>
                <w:szCs w:val="20"/>
                <w:lang w:val="en-GB" w:eastAsia="ko-KR"/>
              </w:rPr>
              <w:tab/>
              <w:t xml:space="preserve">if the </w:t>
            </w:r>
            <w:r w:rsidRPr="00074C51">
              <w:rPr>
                <w:rFonts w:eastAsia="Malgun Gothic"/>
                <w:i/>
                <w:noProof/>
                <w:szCs w:val="20"/>
                <w:lang w:val="en-GB" w:eastAsia="ko-KR"/>
              </w:rPr>
              <w:t>configuredGrantTimer</w:t>
            </w:r>
            <w:r w:rsidRPr="00074C51">
              <w:rPr>
                <w:rFonts w:eastAsia="Malgun Gothic"/>
                <w:noProof/>
                <w:szCs w:val="20"/>
                <w:lang w:val="en-GB" w:eastAsia="ko-KR"/>
              </w:rPr>
              <w:t xml:space="preserve"> for the corresponding HARQ process is not running:</w:t>
            </w:r>
          </w:p>
          <w:p w:rsidR="00074C51" w:rsidRPr="00074C51" w:rsidRDefault="00074C51" w:rsidP="00FD0EFE">
            <w:pPr>
              <w:keepNext/>
              <w:keepLines/>
              <w:spacing w:after="60"/>
              <w:ind w:left="1135" w:hanging="284"/>
              <w:rPr>
                <w:rFonts w:eastAsia="Malgun Gothic"/>
                <w:noProof/>
                <w:szCs w:val="20"/>
                <w:lang w:val="en-GB" w:eastAsia="ko-KR"/>
              </w:rPr>
            </w:pPr>
            <w:r w:rsidRPr="00074C51">
              <w:rPr>
                <w:rFonts w:eastAsia="Malgun Gothic"/>
                <w:noProof/>
                <w:szCs w:val="20"/>
                <w:lang w:val="en-GB" w:eastAsia="ko-KR"/>
              </w:rPr>
              <w:t>3&gt;</w:t>
            </w:r>
            <w:r w:rsidRPr="00074C51">
              <w:rPr>
                <w:rFonts w:eastAsia="Malgun Gothic"/>
                <w:noProof/>
                <w:szCs w:val="20"/>
                <w:lang w:val="en-GB" w:eastAsia="ko-KR"/>
              </w:rPr>
              <w:tab/>
              <w:t>consider the NDI bit for the corresponding HARQ process to have been toggled;</w:t>
            </w:r>
          </w:p>
          <w:p w:rsidR="00074C51" w:rsidRPr="00074C51" w:rsidRDefault="00074C51" w:rsidP="00FD0EFE">
            <w:pPr>
              <w:keepNext/>
              <w:keepLines/>
              <w:spacing w:after="60"/>
              <w:ind w:left="1135" w:hanging="284"/>
              <w:rPr>
                <w:rFonts w:eastAsia="Malgun Gothic"/>
                <w:noProof/>
                <w:szCs w:val="20"/>
                <w:lang w:val="en-GB" w:eastAsia="ko-KR"/>
              </w:rPr>
            </w:pPr>
            <w:r w:rsidRPr="00074C51">
              <w:rPr>
                <w:rFonts w:eastAsia="Malgun Gothic"/>
                <w:noProof/>
                <w:szCs w:val="20"/>
                <w:lang w:val="en-GB" w:eastAsia="ko-KR"/>
              </w:rPr>
              <w:t>3&gt;</w:t>
            </w:r>
            <w:r w:rsidRPr="00074C51">
              <w:rPr>
                <w:rFonts w:eastAsia="Malgun Gothic"/>
                <w:noProof/>
                <w:szCs w:val="20"/>
                <w:lang w:val="en-GB" w:eastAsia="ko-KR"/>
              </w:rPr>
              <w:tab/>
            </w:r>
            <w:r w:rsidRPr="00074C51">
              <w:rPr>
                <w:rFonts w:eastAsia="Malgun Gothic"/>
                <w:noProof/>
                <w:szCs w:val="20"/>
                <w:highlight w:val="yellow"/>
                <w:lang w:val="en-GB" w:eastAsia="ko-KR"/>
              </w:rPr>
              <w:t>deliver the configured uplink grant and the associated HARQ information to the HARQ entity</w:t>
            </w:r>
            <w:r w:rsidRPr="00074C51">
              <w:rPr>
                <w:rFonts w:eastAsia="Malgun Gothic"/>
                <w:noProof/>
                <w:szCs w:val="20"/>
                <w:lang w:val="en-GB" w:eastAsia="ko-KR"/>
              </w:rPr>
              <w:t>.</w:t>
            </w:r>
          </w:p>
        </w:tc>
      </w:tr>
    </w:tbl>
    <w:p w:rsidR="00641659" w:rsidRPr="007E18C7" w:rsidRDefault="00074C51" w:rsidP="00FD0EFE">
      <w:pPr>
        <w:spacing w:before="120" w:after="120"/>
        <w:jc w:val="both"/>
        <w:rPr>
          <w:rFonts w:eastAsiaTheme="minorEastAsia"/>
          <w:lang w:val="en-GB" w:eastAsia="zh-CN"/>
        </w:rPr>
      </w:pPr>
      <w:r>
        <w:rPr>
          <w:lang w:eastAsia="ko-KR"/>
        </w:rPr>
        <w:t>This also means that</w:t>
      </w:r>
      <w:r w:rsidR="00E5051D">
        <w:rPr>
          <w:lang w:eastAsia="ko-KR"/>
        </w:rPr>
        <w:t xml:space="preserve"> MAC</w:t>
      </w:r>
      <w:r>
        <w:rPr>
          <w:lang w:eastAsia="ko-KR"/>
        </w:rPr>
        <w:t xml:space="preserve"> </w:t>
      </w:r>
      <w:r w:rsidR="00E5051D">
        <w:rPr>
          <w:lang w:eastAsia="ko-KR"/>
        </w:rPr>
        <w:t xml:space="preserve">must wait for the very last moment before assembling a MAC PDU for a </w:t>
      </w:r>
      <w:r>
        <w:rPr>
          <w:lang w:eastAsia="ko-KR"/>
        </w:rPr>
        <w:t xml:space="preserve">configured grant </w:t>
      </w:r>
      <w:r>
        <w:rPr>
          <w:lang w:val="en-AU"/>
        </w:rPr>
        <w:t>to account for</w:t>
      </w:r>
      <w:r w:rsidR="00E5051D">
        <w:rPr>
          <w:lang w:val="en-AU"/>
        </w:rPr>
        <w:t xml:space="preserve"> any </w:t>
      </w:r>
      <w:r w:rsidR="00E5051D">
        <w:rPr>
          <w:lang w:eastAsia="zh-CN"/>
        </w:rPr>
        <w:t xml:space="preserve">late overriding by a dynamic grant. </w:t>
      </w:r>
      <w:r w:rsidR="00641659" w:rsidRPr="00641659">
        <w:rPr>
          <w:lang w:val="en-GB" w:eastAsia="zh-CN"/>
        </w:rPr>
        <w:t xml:space="preserve">In last RAN1 meeting, the time interval restriction for dynamic grant overriding configured grant was agreed as below </w:t>
      </w:r>
      <w:r w:rsidR="00641659" w:rsidRPr="00641659">
        <w:rPr>
          <w:lang w:val="en-GB" w:eastAsia="zh-CN"/>
        </w:rPr>
        <w:fldChar w:fldCharType="begin"/>
      </w:r>
      <w:r w:rsidR="00641659" w:rsidRPr="00641659">
        <w:rPr>
          <w:lang w:val="en-GB" w:eastAsia="zh-CN"/>
        </w:rPr>
        <w:instrText xml:space="preserve"> REF _Ref4755287 \n \h </w:instrText>
      </w:r>
      <w:r w:rsidR="00641659" w:rsidRPr="00641659">
        <w:rPr>
          <w:lang w:val="en-GB" w:eastAsia="zh-CN"/>
        </w:rPr>
      </w:r>
      <w:r w:rsidR="00641659" w:rsidRPr="00641659">
        <w:rPr>
          <w:lang w:val="en-GB" w:eastAsia="zh-CN"/>
        </w:rPr>
        <w:fldChar w:fldCharType="separate"/>
      </w:r>
      <w:r w:rsidR="00FD0EFE">
        <w:rPr>
          <w:lang w:val="en-GB" w:eastAsia="zh-CN"/>
        </w:rPr>
        <w:t>[9]</w:t>
      </w:r>
      <w:r w:rsidR="00641659" w:rsidRPr="00641659">
        <w:rPr>
          <w:lang w:val="en-GB" w:eastAsia="zh-CN"/>
        </w:rPr>
        <w:fldChar w:fldCharType="end"/>
      </w:r>
      <w:r w:rsidR="00641659" w:rsidRPr="00641659">
        <w:rPr>
          <w:lang w:val="en-GB" w:eastAsia="zh-CN"/>
        </w:rPr>
        <w:t xml:space="preserve">. UE will ignore the </w:t>
      </w:r>
      <w:r w:rsidR="00641659">
        <w:rPr>
          <w:rFonts w:eastAsiaTheme="minorEastAsia" w:hint="eastAsia"/>
          <w:lang w:val="en-GB" w:eastAsia="zh-CN"/>
        </w:rPr>
        <w:t xml:space="preserve">PDCCH for dynamic grant if the time interval between PDCCH and a configured grant is less </w:t>
      </w:r>
      <w:r w:rsidR="00641659">
        <w:rPr>
          <w:rFonts w:eastAsiaTheme="minorEastAsia"/>
          <w:lang w:val="en-GB" w:eastAsia="zh-CN"/>
        </w:rPr>
        <w:t xml:space="preserve">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641659">
        <w:rPr>
          <w:rFonts w:eastAsiaTheme="minorEastAsia" w:hint="eastAsia"/>
          <w:lang w:val="en-GB" w:eastAsia="zh-CN"/>
        </w:rPr>
        <w:t xml:space="preserve">, </w:t>
      </w:r>
      <w:r w:rsidR="00641659">
        <w:rPr>
          <w:rFonts w:eastAsiaTheme="minorEastAsia"/>
          <w:lang w:val="en-GB" w:eastAsia="zh-CN"/>
        </w:rPr>
        <w:t>in which case</w:t>
      </w:r>
      <w:r w:rsidR="00641659">
        <w:rPr>
          <w:rFonts w:eastAsiaTheme="minorEastAsia" w:hint="eastAsia"/>
          <w:lang w:val="en-GB" w:eastAsia="zh-CN"/>
        </w:rPr>
        <w:t xml:space="preserve"> the dynamic grant will not override the configured grant</w:t>
      </w:r>
      <w:r w:rsidR="00773B4E">
        <w:rPr>
          <w:rFonts w:eastAsiaTheme="minorEastAsia"/>
          <w:lang w:val="en-GB" w:eastAsia="zh-CN"/>
        </w:rPr>
        <w:t xml:space="preserve"> (</w:t>
      </w:r>
      <w:r w:rsidR="00773B4E" w:rsidRPr="00FD0EFE">
        <w:rPr>
          <w:rFonts w:eastAsiaTheme="minorEastAsia"/>
          <w:lang w:val="en-GB" w:eastAsia="zh-CN"/>
        </w:rPr>
        <w:fldChar w:fldCharType="begin"/>
      </w:r>
      <w:r w:rsidR="00773B4E" w:rsidRPr="00773B4E">
        <w:rPr>
          <w:rFonts w:eastAsiaTheme="minorEastAsia"/>
          <w:lang w:val="en-GB" w:eastAsia="zh-CN"/>
        </w:rPr>
        <w:instrText xml:space="preserve"> REF _Ref4772121 \h </w:instrText>
      </w:r>
      <w:r w:rsidR="00773B4E" w:rsidRPr="00FD0EFE">
        <w:rPr>
          <w:rFonts w:eastAsiaTheme="minorEastAsia"/>
          <w:lang w:val="en-GB" w:eastAsia="zh-CN"/>
        </w:rPr>
        <w:instrText xml:space="preserve"> \* MERGEFORMAT </w:instrText>
      </w:r>
      <w:r w:rsidR="00773B4E" w:rsidRPr="00FD0EFE">
        <w:rPr>
          <w:rFonts w:eastAsiaTheme="minorEastAsia"/>
          <w:lang w:val="en-GB" w:eastAsia="zh-CN"/>
        </w:rPr>
      </w:r>
      <w:r w:rsidR="00773B4E" w:rsidRPr="00FD0EFE">
        <w:rPr>
          <w:rFonts w:eastAsiaTheme="minorEastAsia"/>
          <w:lang w:val="en-GB" w:eastAsia="zh-CN"/>
        </w:rPr>
        <w:fldChar w:fldCharType="separate"/>
      </w:r>
      <w:r w:rsidR="00FD0EFE" w:rsidRPr="00FD0EFE">
        <w:t xml:space="preserve">Figure </w:t>
      </w:r>
      <w:r w:rsidR="00FD0EFE" w:rsidRPr="00FD0EFE">
        <w:rPr>
          <w:noProof/>
        </w:rPr>
        <w:t>2</w:t>
      </w:r>
      <w:r w:rsidR="00773B4E" w:rsidRPr="00FD0EFE">
        <w:rPr>
          <w:rFonts w:eastAsiaTheme="minorEastAsia"/>
          <w:lang w:val="en-GB" w:eastAsia="zh-CN"/>
        </w:rPr>
        <w:fldChar w:fldCharType="end"/>
      </w:r>
      <w:r w:rsidR="00773B4E">
        <w:rPr>
          <w:rFonts w:eastAsiaTheme="minorEastAsia"/>
          <w:lang w:val="en-GB" w:eastAsia="zh-CN"/>
        </w:rPr>
        <w:t>)</w:t>
      </w:r>
      <w:r w:rsidR="00641659">
        <w:rPr>
          <w:rFonts w:eastAsiaTheme="minorEastAsia"/>
          <w:lang w:val="en-GB" w:eastAsia="zh-CN"/>
        </w:rPr>
        <w:t>:</w:t>
      </w:r>
    </w:p>
    <w:tbl>
      <w:tblPr>
        <w:tblStyle w:val="TableGrid"/>
        <w:tblW w:w="0" w:type="auto"/>
        <w:tblLook w:val="04A0" w:firstRow="1" w:lastRow="0" w:firstColumn="1" w:lastColumn="0" w:noHBand="0" w:noVBand="1"/>
      </w:tblPr>
      <w:tblGrid>
        <w:gridCol w:w="8522"/>
      </w:tblGrid>
      <w:tr w:rsidR="00641659" w:rsidTr="004F60B6">
        <w:tc>
          <w:tcPr>
            <w:tcW w:w="8522" w:type="dxa"/>
          </w:tcPr>
          <w:p w:rsidR="00641659" w:rsidRPr="00171EBA" w:rsidRDefault="00641659" w:rsidP="004F60B6">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w:t>
            </w:r>
            <w:r w:rsidRPr="00641659">
              <w:rPr>
                <w:highlight w:val="yellow"/>
              </w:rPr>
              <w:t xml:space="preserve">if the end of symbol </w:t>
            </w:r>
            <m:oMath>
              <m:r>
                <w:rPr>
                  <w:rFonts w:ascii="Cambria Math" w:hAnsi="Cambria Math"/>
                  <w:highlight w:val="yellow"/>
                </w:rPr>
                <m:t>i</m:t>
              </m:r>
            </m:oMath>
            <w:r w:rsidRPr="00641659">
              <w:rPr>
                <w:highlight w:val="yellow"/>
              </w:rPr>
              <w:t xml:space="preserve"> is not at least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41659">
              <w:rPr>
                <w:highlight w:val="yellow"/>
              </w:rPr>
              <w:t xml:space="preserve"> symbols before the beginning of symbol </w:t>
            </w:r>
            <m:oMath>
              <m:r>
                <w:rPr>
                  <w:rFonts w:ascii="Cambria Math" w:hAnsi="Cambria Math"/>
                  <w:highlight w:val="yellow"/>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641659" w:rsidRPr="00641659" w:rsidRDefault="00641659" w:rsidP="00FD0EFE">
            <w:pPr>
              <w:rPr>
                <w:rFonts w:eastAsiaTheme="minorEastAsia"/>
                <w:lang w:eastAsia="zh-CN"/>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w:t>
            </w:r>
            <w:r w:rsidRPr="00641659">
              <w:rPr>
                <w:highlight w:val="yellow"/>
              </w:rPr>
              <w:t xml:space="preserve">and if the gap between the end of PDCCH and the beginning of symbol </w:t>
            </w:r>
            <m:oMath>
              <m:r>
                <w:rPr>
                  <w:rFonts w:ascii="Cambria Math" w:hAnsi="Cambria Math"/>
                  <w:highlight w:val="yellow"/>
                </w:rPr>
                <m:t>j</m:t>
              </m:r>
            </m:oMath>
            <w:r w:rsidRPr="00641659">
              <w:rPr>
                <w:highlight w:val="yellow"/>
              </w:rPr>
              <w:t xml:space="preserve"> is less than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41659">
              <w:rPr>
                <w:highlight w:val="yellow"/>
              </w:rPr>
              <w:t xml:space="preserve"> symbols.</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tc>
      </w:tr>
    </w:tbl>
    <w:p w:rsidR="005051AC" w:rsidRDefault="006467BA" w:rsidP="00FD0EFE">
      <w:pPr>
        <w:spacing w:before="120"/>
        <w:jc w:val="both"/>
      </w:pPr>
      <w:r>
        <w:rPr>
          <w:lang w:eastAsia="zh-CN"/>
        </w:rPr>
        <w:t xml:space="preserve">Similarly, when UE has no data in buffer (or not matching the configured grant channel mapping restrictions) MAC must wait for the very last moment for any potential late data arrival before deciding to skip the UL grant. </w:t>
      </w:r>
      <w:r>
        <w:rPr>
          <w:lang w:val="en-GB" w:eastAsia="zh-CN"/>
        </w:rPr>
        <w:t xml:space="preserve">Such </w:t>
      </w:r>
      <w:r>
        <w:rPr>
          <w:lang w:eastAsia="zh-CN"/>
        </w:rPr>
        <w:t xml:space="preserve">minimum processing latency, say </w:t>
      </w:r>
      <w:r w:rsidRPr="004F60B6">
        <w:rPr>
          <w:i/>
          <w:lang w:eastAsia="zh-CN"/>
        </w:rPr>
        <w:t>T</w:t>
      </w:r>
      <w:r w:rsidRPr="004F60B6">
        <w:rPr>
          <w:i/>
          <w:vertAlign w:val="subscript"/>
          <w:lang w:eastAsia="zh-CN"/>
        </w:rPr>
        <w:t>CG</w:t>
      </w:r>
      <w:r>
        <w:rPr>
          <w:lang w:val="en-AU"/>
        </w:rPr>
        <w:t>, for generating a PUSCH transmission on a configured grant was discussed in RAN2 in the context of a (late) Rel-15 issue on PHR timing</w:t>
      </w:r>
      <w:r w:rsidR="00773B4E">
        <w:rPr>
          <w:lang w:val="en-AU"/>
        </w:rPr>
        <w:t>. A</w:t>
      </w:r>
      <w:r>
        <w:rPr>
          <w:lang w:val="en-AU"/>
        </w:rPr>
        <w:t>fter on-line and final email discussion post-RAN2#104 (</w:t>
      </w:r>
      <w:r w:rsidRPr="00AA659E">
        <w:rPr>
          <w:lang w:val="en-AU"/>
        </w:rPr>
        <w:t>[104#21][NR] PHR timing (Nokia)</w:t>
      </w:r>
      <w:r>
        <w:rPr>
          <w:lang w:val="en-AU"/>
        </w:rPr>
        <w:t xml:space="preserve">) </w:t>
      </w:r>
      <w:r w:rsidR="00773B4E">
        <w:rPr>
          <w:lang w:val="en-AU"/>
        </w:rPr>
        <w:t xml:space="preserve">it was concluded </w:t>
      </w:r>
      <w:r>
        <w:rPr>
          <w:lang w:val="en-AU"/>
        </w:rPr>
        <w:t xml:space="preserve">that </w:t>
      </w:r>
      <w:r w:rsidRPr="00450CE8">
        <w:rPr>
          <w:i/>
          <w:lang w:val="en-AU"/>
        </w:rPr>
        <w:t>T</w:t>
      </w:r>
      <w:r w:rsidRPr="00450CE8">
        <w:rPr>
          <w:i/>
          <w:vertAlign w:val="subscript"/>
          <w:lang w:val="en-AU"/>
        </w:rPr>
        <w:t>proc,2</w:t>
      </w:r>
      <w:r>
        <w:rPr>
          <w:lang w:val="en-AU"/>
        </w:rPr>
        <w:t xml:space="preserve"> also defines the deadline for embedding a PHR MAC CE in a configured grant and therefore determining </w:t>
      </w:r>
      <w:r w:rsidRPr="001650CC">
        <w:rPr>
          <w:lang w:eastAsia="ko-KR"/>
        </w:rPr>
        <w:t xml:space="preserve">whether </w:t>
      </w:r>
      <w:r>
        <w:rPr>
          <w:lang w:eastAsia="ko-KR"/>
        </w:rPr>
        <w:t xml:space="preserve">the reported </w:t>
      </w:r>
      <w:r w:rsidRPr="001650CC">
        <w:rPr>
          <w:lang w:eastAsia="ko-KR"/>
        </w:rPr>
        <w:t>PH value for an activated Serving Cell is based on real transmission or a reference format</w:t>
      </w:r>
      <w:r>
        <w:rPr>
          <w:lang w:eastAsia="ko-KR"/>
        </w:rPr>
        <w:t xml:space="preserve"> </w:t>
      </w:r>
      <w:r>
        <w:rPr>
          <w:lang w:eastAsia="ko-KR"/>
        </w:rPr>
        <w:fldChar w:fldCharType="begin"/>
      </w:r>
      <w:r>
        <w:rPr>
          <w:lang w:eastAsia="ko-KR"/>
        </w:rPr>
        <w:instrText xml:space="preserve"> REF _Ref4172516 \r \h </w:instrText>
      </w:r>
      <w:r>
        <w:rPr>
          <w:lang w:eastAsia="ko-KR"/>
        </w:rPr>
      </w:r>
      <w:r>
        <w:rPr>
          <w:lang w:eastAsia="ko-KR"/>
        </w:rPr>
        <w:fldChar w:fldCharType="separate"/>
      </w:r>
      <w:r w:rsidR="00FD0EFE">
        <w:rPr>
          <w:lang w:eastAsia="ko-KR"/>
        </w:rPr>
        <w:t>[5]</w:t>
      </w:r>
      <w:r>
        <w:rPr>
          <w:lang w:eastAsia="ko-KR"/>
        </w:rPr>
        <w:fldChar w:fldCharType="end"/>
      </w:r>
      <w:r>
        <w:rPr>
          <w:lang w:eastAsia="ko-KR"/>
        </w:rPr>
        <w:t>.</w:t>
      </w:r>
      <w:r w:rsidR="005051AC">
        <w:rPr>
          <w:lang w:eastAsia="zh-CN"/>
        </w:rPr>
        <w:t xml:space="preserve"> However, this did not impact </w:t>
      </w:r>
      <w:r w:rsidR="00D57B2F">
        <w:rPr>
          <w:lang w:eastAsia="zh-CN"/>
        </w:rPr>
        <w:t xml:space="preserve">RAN1 specification </w:t>
      </w:r>
      <w:r w:rsidR="005051AC">
        <w:rPr>
          <w:lang w:eastAsia="zh-CN"/>
        </w:rPr>
        <w:t xml:space="preserve">which still </w:t>
      </w:r>
      <w:r w:rsidR="00D57B2F">
        <w:rPr>
          <w:lang w:eastAsia="zh-CN"/>
        </w:rPr>
        <w:t xml:space="preserve">does not explicitly define </w:t>
      </w:r>
      <w:r w:rsidR="00773B4E">
        <w:rPr>
          <w:lang w:eastAsia="zh-CN"/>
        </w:rPr>
        <w:t xml:space="preserve">any minimum processing time for </w:t>
      </w:r>
      <w:r w:rsidR="005051AC">
        <w:rPr>
          <w:lang w:eastAsia="zh-CN"/>
        </w:rPr>
        <w:t xml:space="preserve">generating a </w:t>
      </w:r>
      <w:r w:rsidR="00D57B2F">
        <w:rPr>
          <w:lang w:eastAsia="zh-CN"/>
        </w:rPr>
        <w:t>configured grant</w:t>
      </w:r>
      <w:r w:rsidR="005051AC">
        <w:rPr>
          <w:lang w:eastAsia="zh-CN"/>
        </w:rPr>
        <w:t>,</w:t>
      </w:r>
      <w:r w:rsidR="00D57B2F">
        <w:rPr>
          <w:lang w:eastAsia="zh-CN"/>
        </w:rPr>
        <w:t xml:space="preserve"> considering </w:t>
      </w:r>
      <w:r w:rsidR="00773B4E">
        <w:rPr>
          <w:lang w:eastAsia="zh-CN"/>
        </w:rPr>
        <w:t xml:space="preserve">e.g. </w:t>
      </w:r>
      <w:r w:rsidR="00D57B2F">
        <w:rPr>
          <w:lang w:eastAsia="zh-CN"/>
        </w:rPr>
        <w:t>late data arrival</w:t>
      </w:r>
      <w:r w:rsidR="005051AC">
        <w:rPr>
          <w:lang w:eastAsia="zh-CN"/>
        </w:rPr>
        <w:t>. Hence</w:t>
      </w:r>
      <w:r w:rsidR="00D57B2F">
        <w:rPr>
          <w:lang w:eastAsia="zh-CN"/>
        </w:rPr>
        <w:t xml:space="preserve"> it is left to UE implementation</w:t>
      </w:r>
      <w:r w:rsidR="005051AC">
        <w:rPr>
          <w:lang w:eastAsia="zh-CN"/>
        </w:rPr>
        <w:t>, which also makes sense</w:t>
      </w:r>
      <w:r w:rsidR="00D57B2F">
        <w:rPr>
          <w:lang w:eastAsia="zh-CN"/>
        </w:rPr>
        <w:t>. However, f</w:t>
      </w:r>
      <w:r w:rsidR="00641659">
        <w:rPr>
          <w:lang w:eastAsia="zh-CN"/>
        </w:rPr>
        <w:t>rom the above, i</w:t>
      </w:r>
      <w:r w:rsidR="0095789D">
        <w:rPr>
          <w:lang w:eastAsia="zh-CN"/>
        </w:rPr>
        <w:t xml:space="preserve">t seems </w:t>
      </w:r>
      <w:r w:rsidR="00D57B2F">
        <w:rPr>
          <w:lang w:eastAsia="zh-CN"/>
        </w:rPr>
        <w:t>a fair assumption that</w:t>
      </w:r>
      <w:r w:rsidR="009D0739">
        <w:rPr>
          <w:lang w:eastAsia="zh-CN"/>
        </w:rPr>
        <w:t xml:space="preserve"> it should be </w:t>
      </w:r>
      <w:r w:rsidR="005051AC">
        <w:rPr>
          <w:lang w:eastAsia="zh-CN"/>
        </w:rPr>
        <w:t>in</w:t>
      </w:r>
      <w:r w:rsidR="009D0739">
        <w:rPr>
          <w:lang w:eastAsia="zh-CN"/>
        </w:rPr>
        <w:t xml:space="preserve"> the same range as</w:t>
      </w:r>
      <w:r w:rsidR="00D57B2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D57B2F">
        <w:t xml:space="preserve"> </w:t>
      </w:r>
      <w:r w:rsidR="009D0739">
        <w:t>if not equal</w:t>
      </w:r>
      <w:r w:rsidR="00773B4E">
        <w:t xml:space="preserve"> </w:t>
      </w:r>
      <w:r w:rsidR="00773B4E">
        <w:rPr>
          <w:rFonts w:eastAsiaTheme="minorEastAsia"/>
          <w:lang w:val="en-GB" w:eastAsia="zh-CN"/>
        </w:rPr>
        <w:t>(</w:t>
      </w:r>
      <w:r w:rsidR="00773B4E" w:rsidRPr="004F60B6">
        <w:rPr>
          <w:rFonts w:eastAsiaTheme="minorEastAsia"/>
          <w:lang w:val="en-GB" w:eastAsia="zh-CN"/>
        </w:rPr>
        <w:fldChar w:fldCharType="begin"/>
      </w:r>
      <w:r w:rsidR="00773B4E" w:rsidRPr="004F60B6">
        <w:rPr>
          <w:rFonts w:eastAsiaTheme="minorEastAsia"/>
          <w:lang w:val="en-GB" w:eastAsia="zh-CN"/>
        </w:rPr>
        <w:instrText xml:space="preserve"> REF _Ref4772121 \h  \* MERGEFORMAT </w:instrText>
      </w:r>
      <w:r w:rsidR="00773B4E" w:rsidRPr="004F60B6">
        <w:rPr>
          <w:rFonts w:eastAsiaTheme="minorEastAsia"/>
          <w:lang w:val="en-GB" w:eastAsia="zh-CN"/>
        </w:rPr>
      </w:r>
      <w:r w:rsidR="00773B4E" w:rsidRPr="004F60B6">
        <w:rPr>
          <w:rFonts w:eastAsiaTheme="minorEastAsia"/>
          <w:lang w:val="en-GB" w:eastAsia="zh-CN"/>
        </w:rPr>
        <w:fldChar w:fldCharType="separate"/>
      </w:r>
      <w:r w:rsidR="00FD0EFE" w:rsidRPr="00FD0EFE">
        <w:t xml:space="preserve">Figure </w:t>
      </w:r>
      <w:r w:rsidR="00FD0EFE" w:rsidRPr="00FD0EFE">
        <w:rPr>
          <w:noProof/>
        </w:rPr>
        <w:t>2</w:t>
      </w:r>
      <w:r w:rsidR="00773B4E" w:rsidRPr="004F60B6">
        <w:rPr>
          <w:rFonts w:eastAsiaTheme="minorEastAsia"/>
          <w:lang w:val="en-GB" w:eastAsia="zh-CN"/>
        </w:rPr>
        <w:fldChar w:fldCharType="end"/>
      </w:r>
      <w:r w:rsidR="00773B4E">
        <w:rPr>
          <w:rFonts w:eastAsiaTheme="minorEastAsia"/>
          <w:lang w:val="en-GB" w:eastAsia="zh-CN"/>
        </w:rPr>
        <w:t>)</w:t>
      </w:r>
      <w:r w:rsidR="009D0739">
        <w:t>.</w:t>
      </w:r>
    </w:p>
    <w:p w:rsidR="005051AC" w:rsidRDefault="005051AC" w:rsidP="00FD0EFE">
      <w:pPr>
        <w:spacing w:before="120"/>
        <w:jc w:val="both"/>
        <w:rPr>
          <w:b/>
          <w:lang w:val="en-GB" w:eastAsia="zh-CN"/>
        </w:rPr>
      </w:pPr>
      <w:r>
        <w:rPr>
          <w:b/>
          <w:lang w:val="en-GB" w:eastAsia="zh-CN"/>
        </w:rPr>
        <w:t>Observation 2</w:t>
      </w:r>
      <w:r w:rsidRPr="004105E0">
        <w:rPr>
          <w:b/>
          <w:lang w:val="en-GB" w:eastAsia="zh-CN"/>
        </w:rPr>
        <w:t xml:space="preserve">: In Rel-15, when PHY receives a dynamic UL grant </w:t>
      </w:r>
      <w:r>
        <w:rPr>
          <w:b/>
          <w:lang w:val="en-GB" w:eastAsia="zh-CN"/>
        </w:rPr>
        <w:t xml:space="preserve">overriding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p>
    <w:p w:rsidR="005051AC" w:rsidRDefault="005051AC" w:rsidP="005051AC">
      <w:pPr>
        <w:jc w:val="both"/>
        <w:rPr>
          <w:b/>
          <w:lang w:val="en-GB" w:eastAsia="zh-CN"/>
        </w:rPr>
      </w:pPr>
    </w:p>
    <w:p w:rsidR="005051AC" w:rsidRPr="00983056" w:rsidRDefault="005051AC" w:rsidP="005051AC">
      <w:pPr>
        <w:jc w:val="both"/>
        <w:rPr>
          <w:b/>
          <w:lang w:val="en-GB" w:eastAsia="zh-CN"/>
        </w:rPr>
      </w:pPr>
      <w:r>
        <w:rPr>
          <w:b/>
          <w:lang w:val="en-GB" w:eastAsia="zh-CN"/>
        </w:rPr>
        <w:t>Observation 3</w:t>
      </w:r>
      <w:r w:rsidRPr="004105E0">
        <w:rPr>
          <w:b/>
          <w:lang w:val="en-GB" w:eastAsia="zh-CN"/>
        </w:rPr>
        <w:t xml:space="preserve">: In Rel-15, </w:t>
      </w:r>
      <w:r w:rsidRPr="008A5AF2">
        <w:rPr>
          <w:b/>
          <w:lang w:val="en-GB" w:eastAsia="zh-CN"/>
        </w:rPr>
        <w:t xml:space="preserve">the minimum processing time for </w:t>
      </w:r>
      <w:r>
        <w:rPr>
          <w:b/>
          <w:lang w:val="en-GB" w:eastAsia="zh-CN"/>
        </w:rPr>
        <w:t xml:space="preserve">generating </w:t>
      </w:r>
      <w:r w:rsidRPr="008A5AF2">
        <w:rPr>
          <w:b/>
          <w:lang w:val="en-GB" w:eastAsia="zh-CN"/>
        </w:rPr>
        <w:t xml:space="preserve">a configured grant considering </w:t>
      </w:r>
      <w:r w:rsidR="00773B4E">
        <w:rPr>
          <w:b/>
          <w:lang w:val="en-GB" w:eastAsia="zh-CN"/>
        </w:rPr>
        <w:t xml:space="preserve">e.g. </w:t>
      </w:r>
      <w:r w:rsidRPr="008A5AF2">
        <w:rPr>
          <w:b/>
          <w:lang w:val="en-GB" w:eastAsia="zh-CN"/>
        </w:rPr>
        <w:t xml:space="preserve">late data arrival </w:t>
      </w:r>
      <w:r>
        <w:rPr>
          <w:b/>
          <w:lang w:val="en-GB" w:eastAsia="zh-CN"/>
        </w:rPr>
        <w:t xml:space="preserve">is left to UE implementation and the resulting grant skipping </w:t>
      </w:r>
      <w:r w:rsidRPr="004105E0">
        <w:rPr>
          <w:b/>
          <w:lang w:val="en-GB" w:eastAsia="zh-CN"/>
        </w:rPr>
        <w:t>is transparent to MAC</w:t>
      </w:r>
      <w:r w:rsidRPr="004105E0">
        <w:t xml:space="preserve"> </w:t>
      </w:r>
      <w:r w:rsidRPr="004105E0">
        <w:rPr>
          <w:b/>
          <w:lang w:val="en-GB" w:eastAsia="zh-CN"/>
        </w:rPr>
        <w:t>which will never generate a corresponding MAC PDU.</w:t>
      </w:r>
    </w:p>
    <w:p w:rsidR="004105E0" w:rsidRPr="00FD0EFE" w:rsidRDefault="004105E0" w:rsidP="00074C51">
      <w:pPr>
        <w:jc w:val="both"/>
        <w:rPr>
          <w:lang w:eastAsia="zh-CN"/>
        </w:rPr>
      </w:pPr>
    </w:p>
    <w:p w:rsidR="004105E0" w:rsidRDefault="004105E0" w:rsidP="004105E0">
      <w:pPr>
        <w:jc w:val="both"/>
        <w:rPr>
          <w:lang w:val="en-GB" w:eastAsia="zh-CN"/>
        </w:rPr>
      </w:pPr>
    </w:p>
    <w:p w:rsidR="004105E0" w:rsidRDefault="005051AC" w:rsidP="004105E0">
      <w:pPr>
        <w:pStyle w:val="BodyText"/>
        <w:jc w:val="center"/>
        <w:rPr>
          <w:lang w:eastAsia="zh-CN"/>
        </w:rPr>
      </w:pPr>
      <w:r>
        <w:rPr>
          <w:lang w:eastAsia="zh-CN"/>
        </w:rPr>
        <w:object w:dxaOrig="6926" w:dyaOrig="3139">
          <v:shape id="_x0000_i1026" type="#_x0000_t75" style="width:246.6pt;height:111.3pt" o:ole="">
            <v:imagedata r:id="rId11" o:title=""/>
          </v:shape>
          <o:OLEObject Type="Embed" ProgID="Visio.Drawing.11" ShapeID="_x0000_i1026" DrawAspect="Content" ObjectID="_1618673837" r:id="rId12"/>
        </w:object>
      </w:r>
    </w:p>
    <w:p w:rsidR="004105E0" w:rsidRDefault="004105E0" w:rsidP="004105E0">
      <w:pPr>
        <w:pStyle w:val="Caption"/>
        <w:keepNext/>
        <w:keepLines/>
        <w:spacing w:after="240"/>
        <w:jc w:val="center"/>
        <w:rPr>
          <w:b/>
          <w:lang w:eastAsia="zh-CN"/>
        </w:rPr>
      </w:pPr>
      <w:bookmarkStart w:id="8" w:name="_Ref477212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FD0EFE">
        <w:rPr>
          <w:b/>
          <w:noProof/>
        </w:rPr>
        <w:t>2</w:t>
      </w:r>
      <w:r w:rsidRPr="000A60DD">
        <w:rPr>
          <w:b/>
        </w:rPr>
        <w:fldChar w:fldCharType="end"/>
      </w:r>
      <w:bookmarkEnd w:id="8"/>
      <w:r>
        <w:rPr>
          <w:b/>
        </w:rPr>
        <w:t>:</w:t>
      </w:r>
      <w:r w:rsidRPr="000A60DD">
        <w:rPr>
          <w:rFonts w:hint="eastAsia"/>
          <w:b/>
          <w:lang w:eastAsia="zh-CN"/>
        </w:rPr>
        <w:t xml:space="preserve"> </w:t>
      </w:r>
      <w:r w:rsidR="005051AC">
        <w:rPr>
          <w:b/>
          <w:lang w:eastAsia="zh-CN"/>
        </w:rPr>
        <w:t xml:space="preserve">Deadlines for generating </w:t>
      </w:r>
      <w:r>
        <w:rPr>
          <w:b/>
          <w:lang w:eastAsia="zh-CN"/>
        </w:rPr>
        <w:t>a</w:t>
      </w:r>
      <w:r w:rsidR="00A377B6">
        <w:rPr>
          <w:b/>
          <w:lang w:eastAsia="zh-CN"/>
        </w:rPr>
        <w:t xml:space="preserve"> configured </w:t>
      </w:r>
      <w:r>
        <w:rPr>
          <w:b/>
          <w:lang w:eastAsia="zh-CN"/>
        </w:rPr>
        <w:t>grant</w:t>
      </w:r>
      <w:r w:rsidRPr="00DF26A2">
        <w:rPr>
          <w:b/>
          <w:lang w:eastAsia="zh-CN"/>
        </w:rPr>
        <w:t xml:space="preserve"> in </w:t>
      </w:r>
      <w:r>
        <w:rPr>
          <w:b/>
          <w:lang w:eastAsia="zh-CN"/>
        </w:rPr>
        <w:t>Rel-15</w:t>
      </w:r>
    </w:p>
    <w:p w:rsidR="00BD5064" w:rsidRPr="00EB4C17" w:rsidRDefault="00BD5064" w:rsidP="00BD5064">
      <w:pPr>
        <w:pStyle w:val="Heading1"/>
        <w:numPr>
          <w:ilvl w:val="1"/>
          <w:numId w:val="1"/>
        </w:numPr>
        <w:ind w:left="562" w:hanging="562"/>
        <w:jc w:val="both"/>
        <w:rPr>
          <w:sz w:val="22"/>
        </w:rPr>
      </w:pPr>
      <w:r>
        <w:rPr>
          <w:sz w:val="22"/>
        </w:rPr>
        <w:t>Handling of minimum processing latencies in Rel-16</w:t>
      </w:r>
    </w:p>
    <w:p w:rsidR="00BD5064" w:rsidRDefault="00900B1E" w:rsidP="004105E0">
      <w:pPr>
        <w:jc w:val="both"/>
        <w:rPr>
          <w:lang w:eastAsia="zh-CN"/>
        </w:rPr>
      </w:pPr>
      <w:r w:rsidRPr="00900B1E">
        <w:rPr>
          <w:lang w:eastAsia="zh-CN"/>
        </w:rPr>
        <w:t xml:space="preserve">Compared to </w:t>
      </w:r>
      <w:r>
        <w:rPr>
          <w:lang w:eastAsia="zh-CN"/>
        </w:rPr>
        <w:t>the above Rel-15 use</w:t>
      </w:r>
      <w:r w:rsidR="001E02EB">
        <w:rPr>
          <w:rFonts w:eastAsiaTheme="minorEastAsia" w:hint="eastAsia"/>
          <w:lang w:eastAsia="zh-CN"/>
        </w:rPr>
        <w:t xml:space="preserve"> </w:t>
      </w:r>
      <w:r>
        <w:rPr>
          <w:lang w:eastAsia="zh-CN"/>
        </w:rPr>
        <w:t>cases, the intra-UE prioritization scenario 2 bring</w:t>
      </w:r>
      <w:r w:rsidR="005A5836">
        <w:rPr>
          <w:lang w:eastAsia="zh-CN"/>
        </w:rPr>
        <w:t>s</w:t>
      </w:r>
      <w:r>
        <w:rPr>
          <w:lang w:eastAsia="zh-CN"/>
        </w:rPr>
        <w:t xml:space="preserve"> the additional behaviors</w:t>
      </w:r>
      <w:r w:rsidR="00983056">
        <w:rPr>
          <w:lang w:eastAsia="zh-CN"/>
        </w:rPr>
        <w:t xml:space="preserve"> (</w:t>
      </w:r>
      <w:r w:rsidR="001318A8">
        <w:rPr>
          <w:lang w:eastAsia="zh-CN"/>
        </w:rPr>
        <w:fldChar w:fldCharType="begin"/>
      </w:r>
      <w:r w:rsidR="001318A8">
        <w:rPr>
          <w:lang w:eastAsia="zh-CN"/>
        </w:rPr>
        <w:instrText xml:space="preserve"> REF _Ref4321888 \r \h </w:instrText>
      </w:r>
      <w:r w:rsidR="001318A8">
        <w:rPr>
          <w:lang w:eastAsia="zh-CN"/>
        </w:rPr>
      </w:r>
      <w:r w:rsidR="001318A8">
        <w:rPr>
          <w:lang w:eastAsia="zh-CN"/>
        </w:rPr>
        <w:fldChar w:fldCharType="separate"/>
      </w:r>
      <w:r w:rsidR="00FD0EFE">
        <w:rPr>
          <w:lang w:eastAsia="zh-CN"/>
        </w:rPr>
        <w:t>[8]</w:t>
      </w:r>
      <w:r w:rsidR="001318A8">
        <w:rPr>
          <w:lang w:eastAsia="zh-CN"/>
        </w:rPr>
        <w:fldChar w:fldCharType="end"/>
      </w:r>
      <w:r w:rsidR="00983056">
        <w:rPr>
          <w:lang w:eastAsia="zh-CN"/>
        </w:rPr>
        <w:t>)</w:t>
      </w:r>
      <w:r>
        <w:rPr>
          <w:lang w:eastAsia="zh-CN"/>
        </w:rPr>
        <w:t>:</w:t>
      </w:r>
    </w:p>
    <w:p w:rsidR="00983056" w:rsidRDefault="00983056" w:rsidP="00983056">
      <w:pPr>
        <w:pStyle w:val="ListParagraph"/>
        <w:numPr>
          <w:ilvl w:val="0"/>
          <w:numId w:val="20"/>
        </w:numPr>
        <w:jc w:val="both"/>
        <w:rPr>
          <w:lang w:eastAsia="zh-CN"/>
        </w:rPr>
      </w:pPr>
      <w:r>
        <w:rPr>
          <w:lang w:eastAsia="zh-CN"/>
        </w:rPr>
        <w:t>A configured grant (CG) can override an overlapping dynamic grant (DG)</w:t>
      </w:r>
      <w:r w:rsidR="00175959">
        <w:rPr>
          <w:lang w:eastAsia="zh-CN"/>
        </w:rPr>
        <w:t xml:space="preserve">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FD0EFE" w:rsidRPr="00FD0EFE">
        <w:t xml:space="preserve">Figure </w:t>
      </w:r>
      <w:r w:rsidR="00FD0EFE" w:rsidRPr="00FD0EFE">
        <w:rPr>
          <w:noProof/>
        </w:rPr>
        <w:t>3</w:t>
      </w:r>
      <w:r w:rsidR="00175959" w:rsidRPr="00175959">
        <w:rPr>
          <w:lang w:eastAsia="zh-CN"/>
        </w:rPr>
        <w:fldChar w:fldCharType="end"/>
      </w:r>
      <w:r w:rsidR="00175959">
        <w:rPr>
          <w:lang w:eastAsia="zh-CN"/>
        </w:rPr>
        <w:t>-right)</w:t>
      </w:r>
    </w:p>
    <w:p w:rsidR="00983056" w:rsidRDefault="00983056" w:rsidP="00983056">
      <w:pPr>
        <w:pStyle w:val="ListParagraph"/>
        <w:numPr>
          <w:ilvl w:val="0"/>
          <w:numId w:val="20"/>
        </w:numPr>
        <w:jc w:val="both"/>
        <w:rPr>
          <w:lang w:eastAsia="zh-CN"/>
        </w:rPr>
      </w:pPr>
      <w:r>
        <w:rPr>
          <w:lang w:eastAsia="zh-CN"/>
        </w:rPr>
        <w:t>A Rel-16</w:t>
      </w:r>
      <w:r w:rsidRPr="00983056">
        <w:rPr>
          <w:lang w:eastAsia="zh-CN"/>
        </w:rPr>
        <w:t xml:space="preserve"> UE </w:t>
      </w:r>
      <w:r>
        <w:rPr>
          <w:lang w:eastAsia="zh-CN"/>
        </w:rPr>
        <w:t>may</w:t>
      </w:r>
      <w:r w:rsidRPr="00983056">
        <w:rPr>
          <w:lang w:eastAsia="zh-CN"/>
        </w:rPr>
        <w:t xml:space="preserve"> receive a DG overriding a CG after the processing deadline for CG assembly/transmission</w:t>
      </w:r>
      <w:r>
        <w:rPr>
          <w:lang w:eastAsia="zh-CN"/>
        </w:rPr>
        <w:t xml:space="preserve">, </w:t>
      </w:r>
      <w:r w:rsidR="00577251">
        <w:rPr>
          <w:lang w:eastAsia="zh-CN"/>
        </w:rPr>
        <w:t xml:space="preserve">including the case where the </w:t>
      </w:r>
      <w:r>
        <w:rPr>
          <w:lang w:eastAsia="zh-CN"/>
        </w:rPr>
        <w:t>CG transmission has started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FD0EFE" w:rsidRPr="00FD0EFE">
        <w:t xml:space="preserve">Figure </w:t>
      </w:r>
      <w:r w:rsidR="00FD0EFE" w:rsidRPr="00FD0EFE">
        <w:rPr>
          <w:noProof/>
        </w:rPr>
        <w:t>3</w:t>
      </w:r>
      <w:r w:rsidR="00175959" w:rsidRPr="00175959">
        <w:rPr>
          <w:lang w:eastAsia="zh-CN"/>
        </w:rPr>
        <w:fldChar w:fldCharType="end"/>
      </w:r>
      <w:r w:rsidR="00175959">
        <w:rPr>
          <w:lang w:eastAsia="zh-CN"/>
        </w:rPr>
        <w:t>-left</w:t>
      </w:r>
      <w:r>
        <w:rPr>
          <w:lang w:eastAsia="zh-CN"/>
        </w:rPr>
        <w:t>)</w:t>
      </w:r>
    </w:p>
    <w:p w:rsidR="00983056" w:rsidRDefault="00983056" w:rsidP="00983056">
      <w:pPr>
        <w:pStyle w:val="ListParagraph"/>
        <w:numPr>
          <w:ilvl w:val="0"/>
          <w:numId w:val="20"/>
        </w:numPr>
        <w:jc w:val="both"/>
        <w:rPr>
          <w:lang w:eastAsia="zh-CN"/>
        </w:rPr>
      </w:pPr>
      <w:r>
        <w:rPr>
          <w:lang w:eastAsia="zh-CN"/>
        </w:rPr>
        <w:t>A CG may pre-empt an overlapping DG</w:t>
      </w:r>
      <w:r w:rsidRPr="00983056">
        <w:rPr>
          <w:lang w:eastAsia="zh-CN"/>
        </w:rPr>
        <w:t xml:space="preserve"> aft</w:t>
      </w:r>
      <w:r>
        <w:rPr>
          <w:lang w:eastAsia="zh-CN"/>
        </w:rPr>
        <w:t>er the processing deadline for D</w:t>
      </w:r>
      <w:r w:rsidRPr="00983056">
        <w:rPr>
          <w:lang w:eastAsia="zh-CN"/>
        </w:rPr>
        <w:t>G assembly/transmission</w:t>
      </w:r>
      <w:r>
        <w:rPr>
          <w:lang w:eastAsia="zh-CN"/>
        </w:rPr>
        <w:t xml:space="preserve">, including </w:t>
      </w:r>
      <w:r w:rsidR="00577251">
        <w:rPr>
          <w:lang w:eastAsia="zh-CN"/>
        </w:rPr>
        <w:t>the case where</w:t>
      </w:r>
      <w:r>
        <w:rPr>
          <w:lang w:eastAsia="zh-CN"/>
        </w:rPr>
        <w:t xml:space="preserve"> the DG transmission has started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FD0EFE" w:rsidRPr="00FD0EFE">
        <w:t xml:space="preserve">Figure </w:t>
      </w:r>
      <w:r w:rsidR="00FD0EFE" w:rsidRPr="00FD0EFE">
        <w:rPr>
          <w:noProof/>
        </w:rPr>
        <w:t>3</w:t>
      </w:r>
      <w:r w:rsidR="00175959" w:rsidRPr="00175959">
        <w:rPr>
          <w:lang w:eastAsia="zh-CN"/>
        </w:rPr>
        <w:fldChar w:fldCharType="end"/>
      </w:r>
      <w:r w:rsidR="00175959">
        <w:rPr>
          <w:lang w:eastAsia="zh-CN"/>
        </w:rPr>
        <w:t>-right</w:t>
      </w:r>
      <w:r>
        <w:rPr>
          <w:lang w:eastAsia="zh-CN"/>
        </w:rPr>
        <w:t>)</w:t>
      </w:r>
    </w:p>
    <w:p w:rsidR="00175959" w:rsidRDefault="00200B45" w:rsidP="00FD0EFE">
      <w:pPr>
        <w:pStyle w:val="Caption"/>
        <w:keepNext/>
        <w:keepLines/>
        <w:spacing w:after="0"/>
        <w:jc w:val="center"/>
        <w:rPr>
          <w:b/>
        </w:rPr>
      </w:pPr>
      <w:r>
        <w:rPr>
          <w:b/>
        </w:rPr>
        <w:object w:dxaOrig="12871" w:dyaOrig="3391">
          <v:shape id="_x0000_i1027" type="#_x0000_t75" style="width:423.3pt;height:111.7pt" o:ole="">
            <v:imagedata r:id="rId13" o:title=""/>
          </v:shape>
          <o:OLEObject Type="Embed" ProgID="Visio.Drawing.11" ShapeID="_x0000_i1027" DrawAspect="Content" ObjectID="_1618673838" r:id="rId14"/>
        </w:object>
      </w:r>
    </w:p>
    <w:p w:rsidR="00175959" w:rsidRDefault="00175959" w:rsidP="00773B4E">
      <w:pPr>
        <w:pStyle w:val="Caption"/>
        <w:keepNext/>
        <w:keepLines/>
        <w:spacing w:before="0" w:after="240"/>
        <w:jc w:val="center"/>
        <w:rPr>
          <w:b/>
          <w:lang w:eastAsia="zh-CN"/>
        </w:rPr>
      </w:pPr>
      <w:bookmarkStart w:id="9" w:name="_Ref4319372"/>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FD0EFE">
        <w:rPr>
          <w:b/>
          <w:noProof/>
        </w:rPr>
        <w:t>3</w:t>
      </w:r>
      <w:r w:rsidRPr="000A60DD">
        <w:rPr>
          <w:b/>
        </w:rPr>
        <w:fldChar w:fldCharType="end"/>
      </w:r>
      <w:bookmarkEnd w:id="9"/>
      <w:r>
        <w:rPr>
          <w:b/>
        </w:rPr>
        <w:t>:</w:t>
      </w:r>
      <w:r w:rsidRPr="000A60DD">
        <w:rPr>
          <w:rFonts w:hint="eastAsia"/>
          <w:b/>
          <w:lang w:eastAsia="zh-CN"/>
        </w:rPr>
        <w:t xml:space="preserve"> </w:t>
      </w:r>
      <w:r w:rsidR="001D28DD">
        <w:rPr>
          <w:b/>
          <w:lang w:eastAsia="zh-CN"/>
        </w:rPr>
        <w:t>New prioritization/pre-emption behaviours in Rel-16</w:t>
      </w:r>
    </w:p>
    <w:p w:rsidR="004A44E8" w:rsidRDefault="00625184" w:rsidP="00983056">
      <w:pPr>
        <w:jc w:val="both"/>
        <w:rPr>
          <w:lang w:val="en-GB" w:eastAsia="zh-CN"/>
        </w:rPr>
      </w:pPr>
      <w:r>
        <w:rPr>
          <w:lang w:val="en-GB" w:eastAsia="zh-CN"/>
        </w:rPr>
        <w:t xml:space="preserve">From the above, it is clear that a prioritized PUSCH transmission can only pre-empt another on-going PUSCH transmission if it has enough processing time to do so. However, a difference with Rel-15 </w:t>
      </w:r>
      <w:r w:rsidR="009151BD">
        <w:rPr>
          <w:lang w:val="en-GB" w:eastAsia="zh-CN"/>
        </w:rPr>
        <w:t>processing latenc</w:t>
      </w:r>
      <w:r w:rsidR="009D0739">
        <w:rPr>
          <w:lang w:val="en-GB" w:eastAsia="zh-CN"/>
        </w:rPr>
        <w:t>ies</w:t>
      </w:r>
      <w:r>
        <w:rPr>
          <w:lang w:val="en-GB" w:eastAsia="zh-CN"/>
        </w:rPr>
        <w:t xml:space="preserve"> is that this should now also include the MAC </w:t>
      </w:r>
      <w:r w:rsidR="009151BD">
        <w:rPr>
          <w:lang w:val="en-GB" w:eastAsia="zh-CN"/>
        </w:rPr>
        <w:t>processing latenc</w:t>
      </w:r>
      <w:r w:rsidR="009D0739">
        <w:rPr>
          <w:lang w:val="en-GB" w:eastAsia="zh-CN"/>
        </w:rPr>
        <w:t>y</w:t>
      </w:r>
      <w:r>
        <w:rPr>
          <w:lang w:val="en-GB" w:eastAsia="zh-CN"/>
        </w:rPr>
        <w:t xml:space="preserve"> for running the prioritization rule, say </w:t>
      </w:r>
      <w:r w:rsidRPr="00450CE8">
        <w:rPr>
          <w:i/>
          <w:lang w:val="en-AU"/>
        </w:rPr>
        <w:t>T</w:t>
      </w:r>
      <w:r>
        <w:rPr>
          <w:i/>
          <w:lang w:val="en-AU"/>
        </w:rPr>
        <w:t>’</w:t>
      </w:r>
      <w:r w:rsidRPr="00450CE8">
        <w:rPr>
          <w:i/>
          <w:vertAlign w:val="subscript"/>
          <w:lang w:val="en-AU"/>
        </w:rPr>
        <w:t>proc,2</w:t>
      </w:r>
      <w:r>
        <w:rPr>
          <w:i/>
          <w:vertAlign w:val="subscript"/>
          <w:lang w:val="en-AU"/>
        </w:rPr>
        <w:t xml:space="preserve"> </w:t>
      </w:r>
      <w:r w:rsidR="00D827A7">
        <w:rPr>
          <w:rFonts w:eastAsiaTheme="minorEastAsia" w:hint="eastAsia"/>
          <w:lang w:val="en-AU" w:eastAsia="zh-CN"/>
        </w:rPr>
        <w:t xml:space="preserve">or </w:t>
      </w:r>
      <w:r w:rsidR="009D0739" w:rsidRPr="009D0739">
        <w:rPr>
          <w:i/>
          <w:lang w:val="en-AU"/>
        </w:rPr>
        <w:t xml:space="preserve"> </w:t>
      </w:r>
      <w:r w:rsidR="009D0739" w:rsidRPr="00450CE8">
        <w:rPr>
          <w:i/>
          <w:lang w:val="en-AU"/>
        </w:rPr>
        <w:t>T</w:t>
      </w:r>
      <w:r w:rsidR="009D0739">
        <w:rPr>
          <w:i/>
          <w:lang w:val="en-AU"/>
        </w:rPr>
        <w:t>’</w:t>
      </w:r>
      <w:r w:rsidR="009D0739">
        <w:rPr>
          <w:i/>
          <w:vertAlign w:val="subscript"/>
          <w:lang w:val="en-AU"/>
        </w:rPr>
        <w:t>CG</w:t>
      </w:r>
      <w:r w:rsidR="00D827A7">
        <w:rPr>
          <w:lang w:eastAsia="zh-CN"/>
        </w:rPr>
        <w:t xml:space="preserve"> </w:t>
      </w:r>
      <w:r>
        <w:rPr>
          <w:lang w:eastAsia="zh-CN"/>
        </w:rPr>
        <w:t>(</w:t>
      </w:r>
      <w:r w:rsidRPr="00175959">
        <w:rPr>
          <w:lang w:eastAsia="zh-CN"/>
        </w:rPr>
        <w:fldChar w:fldCharType="begin"/>
      </w:r>
      <w:r w:rsidRPr="00175959">
        <w:rPr>
          <w:lang w:eastAsia="zh-CN"/>
        </w:rPr>
        <w:instrText xml:space="preserve"> REF _Ref4319372 \h  \* MERGEFORMAT </w:instrText>
      </w:r>
      <w:r w:rsidRPr="00175959">
        <w:rPr>
          <w:lang w:eastAsia="zh-CN"/>
        </w:rPr>
      </w:r>
      <w:r w:rsidRPr="00175959">
        <w:rPr>
          <w:lang w:eastAsia="zh-CN"/>
        </w:rPr>
        <w:fldChar w:fldCharType="separate"/>
      </w:r>
      <w:r w:rsidR="00FD0EFE" w:rsidRPr="00FD0EFE">
        <w:t xml:space="preserve">Figure </w:t>
      </w:r>
      <w:r w:rsidR="00FD0EFE" w:rsidRPr="00FD0EFE">
        <w:rPr>
          <w:noProof/>
        </w:rPr>
        <w:t>3</w:t>
      </w:r>
      <w:r w:rsidRPr="00175959">
        <w:rPr>
          <w:lang w:eastAsia="zh-CN"/>
        </w:rPr>
        <w:fldChar w:fldCharType="end"/>
      </w:r>
      <w:r>
        <w:rPr>
          <w:lang w:eastAsia="zh-CN"/>
        </w:rPr>
        <w:t>)</w:t>
      </w:r>
      <w:r>
        <w:rPr>
          <w:lang w:val="en-GB" w:eastAsia="zh-CN"/>
        </w:rPr>
        <w:t>.</w:t>
      </w:r>
    </w:p>
    <w:p w:rsidR="004A44E8" w:rsidRPr="009151BD" w:rsidRDefault="004A44E8" w:rsidP="004A44E8">
      <w:pPr>
        <w:spacing w:before="240"/>
        <w:jc w:val="both"/>
        <w:rPr>
          <w:b/>
          <w:lang w:val="en-GB" w:eastAsia="zh-CN"/>
        </w:rPr>
      </w:pPr>
      <w:r w:rsidRPr="009151BD">
        <w:rPr>
          <w:b/>
          <w:lang w:val="en-GB" w:eastAsia="zh-CN"/>
        </w:rPr>
        <w:t xml:space="preserve">Proposal 1: RAN1 should </w:t>
      </w:r>
      <w:r>
        <w:rPr>
          <w:b/>
          <w:lang w:val="en-GB" w:eastAsia="zh-CN"/>
        </w:rPr>
        <w:t xml:space="preserve">specify </w:t>
      </w:r>
      <w:r w:rsidRPr="009151BD">
        <w:rPr>
          <w:b/>
          <w:lang w:val="en-GB" w:eastAsia="zh-CN"/>
        </w:rPr>
        <w:t xml:space="preserve">new PUSCH preparation procedure time </w:t>
      </w:r>
      <w:r w:rsidRPr="009151BD">
        <w:rPr>
          <w:b/>
          <w:i/>
          <w:lang w:val="en-AU"/>
        </w:rPr>
        <w:t>T’</w:t>
      </w:r>
      <w:r w:rsidRPr="009151BD">
        <w:rPr>
          <w:b/>
          <w:i/>
          <w:vertAlign w:val="subscript"/>
          <w:lang w:val="en-AU"/>
        </w:rPr>
        <w:t>proc,2</w:t>
      </w:r>
      <w:r>
        <w:rPr>
          <w:b/>
          <w:lang w:val="en-AU"/>
        </w:rPr>
        <w:t xml:space="preserve"> </w:t>
      </w:r>
      <w:r w:rsidRPr="009151BD">
        <w:rPr>
          <w:b/>
          <w:lang w:val="en-AU"/>
        </w:rPr>
        <w:t xml:space="preserve">similar to </w:t>
      </w:r>
      <w:r w:rsidRPr="009151BD">
        <w:rPr>
          <w:b/>
          <w:i/>
          <w:lang w:val="en-AU"/>
        </w:rPr>
        <w:t>T</w:t>
      </w:r>
      <w:r w:rsidRPr="009151BD">
        <w:rPr>
          <w:b/>
          <w:i/>
          <w:vertAlign w:val="subscript"/>
          <w:lang w:val="en-AU"/>
        </w:rPr>
        <w:t>proc,2</w:t>
      </w:r>
      <w:r>
        <w:rPr>
          <w:b/>
          <w:lang w:val="en-GB" w:eastAsia="zh-CN"/>
        </w:rPr>
        <w:t>,</w:t>
      </w:r>
      <w:r w:rsidRPr="009151BD">
        <w:rPr>
          <w:b/>
          <w:lang w:val="en-GB" w:eastAsia="zh-CN"/>
        </w:rPr>
        <w:t xml:space="preserve"> but accounting for the MAC processing latency for running a prioritization rule.</w:t>
      </w:r>
    </w:p>
    <w:p w:rsidR="004A44E8" w:rsidRDefault="004A44E8" w:rsidP="00983056">
      <w:pPr>
        <w:jc w:val="both"/>
        <w:rPr>
          <w:lang w:val="en-GB" w:eastAsia="zh-CN"/>
        </w:rPr>
      </w:pPr>
    </w:p>
    <w:p w:rsidR="004A44E8" w:rsidRDefault="003F2D8C" w:rsidP="00983056">
      <w:pPr>
        <w:jc w:val="both"/>
        <w:rPr>
          <w:lang w:val="en-GB" w:eastAsia="zh-CN"/>
        </w:rPr>
      </w:pPr>
      <w:r>
        <w:rPr>
          <w:lang w:val="en-GB" w:eastAsia="zh-CN"/>
        </w:rPr>
        <w:t xml:space="preserve">Moreover, since a configured grant can be pre-empted after it has started </w:t>
      </w:r>
      <w:r w:rsidR="00200B45">
        <w:rPr>
          <w:lang w:val="en-GB" w:eastAsia="zh-CN"/>
        </w:rPr>
        <w:t>to be</w:t>
      </w:r>
      <w:r>
        <w:rPr>
          <w:lang w:val="en-GB" w:eastAsia="zh-CN"/>
        </w:rPr>
        <w:t xml:space="preserve"> transmitt</w:t>
      </w:r>
      <w:r w:rsidR="004A44E8">
        <w:rPr>
          <w:lang w:val="en-GB" w:eastAsia="zh-CN"/>
        </w:rPr>
        <w:t>ed</w:t>
      </w:r>
      <w:r>
        <w:rPr>
          <w:lang w:val="en-GB" w:eastAsia="zh-CN"/>
        </w:rPr>
        <w:t xml:space="preserve">, there is no longer any </w:t>
      </w:r>
      <w:r w:rsidRPr="00641659">
        <w:rPr>
          <w:lang w:val="en-GB" w:eastAsia="zh-CN"/>
        </w:rPr>
        <w:t>time interval restriction for dynamic grant overriding configured grant</w:t>
      </w:r>
      <w:r>
        <w:rPr>
          <w:lang w:val="en-GB" w:eastAsia="zh-CN"/>
        </w:rPr>
        <w:t xml:space="preserve">, as defined in Rel-15 by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A44E8">
        <w:t xml:space="preserve"> (</w:t>
      </w:r>
      <w:r w:rsidR="004A44E8" w:rsidRPr="00FD0EFE">
        <w:fldChar w:fldCharType="begin"/>
      </w:r>
      <w:r w:rsidR="004A44E8" w:rsidRPr="004A44E8">
        <w:instrText xml:space="preserve"> REF _Ref4772121 \h </w:instrText>
      </w:r>
      <w:r w:rsidR="004A44E8" w:rsidRPr="00FD0EFE">
        <w:instrText xml:space="preserve"> \* MERGEFORMAT </w:instrText>
      </w:r>
      <w:r w:rsidR="004A44E8" w:rsidRPr="00FD0EFE">
        <w:fldChar w:fldCharType="separate"/>
      </w:r>
      <w:r w:rsidR="00FD0EFE" w:rsidRPr="00FD0EFE">
        <w:t xml:space="preserve">Figure </w:t>
      </w:r>
      <w:r w:rsidR="00FD0EFE" w:rsidRPr="00FD0EFE">
        <w:rPr>
          <w:noProof/>
        </w:rPr>
        <w:t>2</w:t>
      </w:r>
      <w:r w:rsidR="004A44E8" w:rsidRPr="00FD0EFE">
        <w:fldChar w:fldCharType="end"/>
      </w:r>
      <w:r w:rsidR="004A44E8">
        <w:t>).</w:t>
      </w:r>
    </w:p>
    <w:p w:rsidR="004A44E8" w:rsidRPr="00FD0EFE" w:rsidRDefault="004A44E8" w:rsidP="004A44E8">
      <w:pPr>
        <w:spacing w:before="240"/>
        <w:jc w:val="both"/>
        <w:rPr>
          <w:b/>
        </w:rPr>
      </w:pPr>
      <w:r w:rsidRPr="004A44E8">
        <w:rPr>
          <w:b/>
          <w:lang w:val="en-GB" w:eastAsia="zh-CN"/>
        </w:rPr>
        <w:t xml:space="preserve">Proposal 2: There is no longer a need to specify </w:t>
      </w:r>
      <w:r w:rsidRPr="00FD0EFE">
        <w:rPr>
          <w:b/>
          <w:lang w:val="en-GB" w:eastAsia="zh-CN"/>
        </w:rPr>
        <w:t xml:space="preserve">any time interval restriction for dynamic grant overriding configured grant, as defined in Rel-15 by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003A2274">
        <w:rPr>
          <w:b/>
        </w:rPr>
        <w:t>.</w:t>
      </w:r>
    </w:p>
    <w:p w:rsidR="004A44E8" w:rsidRDefault="004A44E8" w:rsidP="00983056">
      <w:pPr>
        <w:jc w:val="both"/>
        <w:rPr>
          <w:lang w:val="en-GB" w:eastAsia="zh-CN"/>
        </w:rPr>
      </w:pPr>
    </w:p>
    <w:p w:rsidR="0033440F" w:rsidRDefault="00625184" w:rsidP="00983056">
      <w:pPr>
        <w:jc w:val="both"/>
        <w:rPr>
          <w:lang w:eastAsia="zh-CN"/>
        </w:rPr>
      </w:pPr>
      <w:r>
        <w:rPr>
          <w:lang w:val="en-GB" w:eastAsia="zh-CN"/>
        </w:rPr>
        <w:t>Except th</w:t>
      </w:r>
      <w:r w:rsidR="003A2274">
        <w:rPr>
          <w:lang w:val="en-GB" w:eastAsia="zh-CN"/>
        </w:rPr>
        <w:t>ese</w:t>
      </w:r>
      <w:r>
        <w:rPr>
          <w:lang w:val="en-GB" w:eastAsia="zh-CN"/>
        </w:rPr>
        <w:t xml:space="preserve"> difference</w:t>
      </w:r>
      <w:r w:rsidR="003A2274">
        <w:rPr>
          <w:lang w:val="en-GB" w:eastAsia="zh-CN"/>
        </w:rPr>
        <w:t>s</w:t>
      </w:r>
      <w:r>
        <w:rPr>
          <w:lang w:val="en-GB" w:eastAsia="zh-CN"/>
        </w:rPr>
        <w:t xml:space="preserve">, the handling of </w:t>
      </w:r>
      <w:r w:rsidR="009151BD">
        <w:rPr>
          <w:lang w:val="en-GB" w:eastAsia="zh-CN"/>
        </w:rPr>
        <w:t>processing latencies associated with any intra-UE prioritization use</w:t>
      </w:r>
      <w:r w:rsidR="00D827A7">
        <w:rPr>
          <w:rFonts w:eastAsiaTheme="minorEastAsia" w:hint="eastAsia"/>
          <w:lang w:val="en-GB" w:eastAsia="zh-CN"/>
        </w:rPr>
        <w:t xml:space="preserve"> </w:t>
      </w:r>
      <w:r w:rsidR="009151BD">
        <w:rPr>
          <w:lang w:val="en-GB" w:eastAsia="zh-CN"/>
        </w:rPr>
        <w:t xml:space="preserve">case should be modelled in the very same way as in Rel-15. </w:t>
      </w:r>
      <w:r w:rsidR="004A44E8">
        <w:rPr>
          <w:lang w:val="en-GB" w:eastAsia="zh-CN"/>
        </w:rPr>
        <w:t xml:space="preserve">For example, similar to Rel-15 (without collision), </w:t>
      </w:r>
      <w:r w:rsidR="004A44E8">
        <w:rPr>
          <w:lang w:eastAsia="zh-CN"/>
        </w:rPr>
        <w:t xml:space="preserve">the minimum processing time for a configured grant for overriding a dynamic grant due to late high priority data arrival, </w:t>
      </w:r>
      <w:r w:rsidR="004A44E8" w:rsidRPr="004F60B6">
        <w:rPr>
          <w:i/>
          <w:lang w:eastAsia="zh-CN"/>
        </w:rPr>
        <w:t>T</w:t>
      </w:r>
      <w:r w:rsidR="004A44E8">
        <w:rPr>
          <w:i/>
          <w:lang w:eastAsia="zh-CN"/>
        </w:rPr>
        <w:t>’</w:t>
      </w:r>
      <w:r w:rsidR="004A44E8" w:rsidRPr="004F60B6">
        <w:rPr>
          <w:i/>
          <w:vertAlign w:val="subscript"/>
          <w:lang w:eastAsia="zh-CN"/>
        </w:rPr>
        <w:t>CG</w:t>
      </w:r>
      <w:r w:rsidR="004A44E8">
        <w:rPr>
          <w:lang w:eastAsia="zh-CN"/>
        </w:rPr>
        <w:t>, (</w:t>
      </w:r>
      <w:r w:rsidR="004A44E8" w:rsidRPr="00FD0EFE">
        <w:rPr>
          <w:lang w:eastAsia="zh-CN"/>
        </w:rPr>
        <w:fldChar w:fldCharType="begin"/>
      </w:r>
      <w:r w:rsidR="004A44E8" w:rsidRPr="004A44E8">
        <w:rPr>
          <w:lang w:eastAsia="zh-CN"/>
        </w:rPr>
        <w:instrText xml:space="preserve"> REF _Ref4319372 \h </w:instrText>
      </w:r>
      <w:r w:rsidR="004A44E8" w:rsidRPr="00FD0EFE">
        <w:rPr>
          <w:lang w:eastAsia="zh-CN"/>
        </w:rPr>
        <w:instrText xml:space="preserve"> \* MERGEFORMAT </w:instrText>
      </w:r>
      <w:r w:rsidR="004A44E8" w:rsidRPr="00FD0EFE">
        <w:rPr>
          <w:lang w:eastAsia="zh-CN"/>
        </w:rPr>
      </w:r>
      <w:r w:rsidR="004A44E8" w:rsidRPr="00FD0EFE">
        <w:rPr>
          <w:lang w:eastAsia="zh-CN"/>
        </w:rPr>
        <w:fldChar w:fldCharType="separate"/>
      </w:r>
      <w:r w:rsidR="00FD0EFE" w:rsidRPr="00FD0EFE">
        <w:t xml:space="preserve">Figure </w:t>
      </w:r>
      <w:r w:rsidR="00FD0EFE" w:rsidRPr="00FD0EFE">
        <w:rPr>
          <w:noProof/>
        </w:rPr>
        <w:t>3</w:t>
      </w:r>
      <w:r w:rsidR="004A44E8" w:rsidRPr="00FD0EFE">
        <w:rPr>
          <w:lang w:eastAsia="zh-CN"/>
        </w:rPr>
        <w:fldChar w:fldCharType="end"/>
      </w:r>
      <w:r w:rsidR="004A44E8" w:rsidRPr="004A44E8">
        <w:rPr>
          <w:lang w:eastAsia="zh-CN"/>
        </w:rPr>
        <w:t>-right</w:t>
      </w:r>
      <w:r w:rsidR="004A44E8">
        <w:rPr>
          <w:lang w:eastAsia="zh-CN"/>
        </w:rPr>
        <w:t xml:space="preserve">) </w:t>
      </w:r>
      <w:r w:rsidR="0033440F">
        <w:rPr>
          <w:lang w:eastAsia="zh-CN"/>
        </w:rPr>
        <w:t xml:space="preserve">should be </w:t>
      </w:r>
      <w:r w:rsidR="004A44E8">
        <w:rPr>
          <w:lang w:eastAsia="zh-CN"/>
        </w:rPr>
        <w:t>left to UE implementation</w:t>
      </w:r>
      <w:r w:rsidR="0033440F">
        <w:rPr>
          <w:lang w:eastAsia="zh-CN"/>
        </w:rPr>
        <w:t>.</w:t>
      </w:r>
    </w:p>
    <w:p w:rsidR="00983056" w:rsidRDefault="009151BD" w:rsidP="00FD0EFE">
      <w:pPr>
        <w:spacing w:before="120"/>
        <w:jc w:val="both"/>
        <w:rPr>
          <w:lang w:val="en-GB" w:eastAsia="zh-CN"/>
        </w:rPr>
      </w:pPr>
      <w:r>
        <w:rPr>
          <w:lang w:val="en-GB" w:eastAsia="zh-CN"/>
        </w:rPr>
        <w:t>This results in the following proposals:</w:t>
      </w:r>
    </w:p>
    <w:p w:rsidR="009151BD" w:rsidRPr="009151BD" w:rsidRDefault="009151BD" w:rsidP="009151BD">
      <w:pPr>
        <w:spacing w:before="240"/>
        <w:jc w:val="both"/>
        <w:rPr>
          <w:b/>
          <w:lang w:val="en-GB" w:eastAsia="zh-CN"/>
        </w:rPr>
      </w:pPr>
      <w:r>
        <w:rPr>
          <w:b/>
          <w:lang w:val="en-GB" w:eastAsia="zh-CN"/>
        </w:rPr>
        <w:lastRenderedPageBreak/>
        <w:t xml:space="preserve">Proposal </w:t>
      </w:r>
      <w:r w:rsidR="0033440F">
        <w:rPr>
          <w:b/>
          <w:lang w:val="en-GB" w:eastAsia="zh-CN"/>
        </w:rPr>
        <w:t>3</w:t>
      </w:r>
      <w:r w:rsidRPr="009151BD">
        <w:rPr>
          <w:b/>
          <w:lang w:val="en-GB" w:eastAsia="zh-CN"/>
        </w:rPr>
        <w:t xml:space="preserve">: </w:t>
      </w:r>
      <w:r>
        <w:rPr>
          <w:b/>
          <w:lang w:val="en-GB" w:eastAsia="zh-CN"/>
        </w:rPr>
        <w:t>W</w:t>
      </w:r>
      <w:r w:rsidRPr="004105E0">
        <w:rPr>
          <w:b/>
          <w:lang w:val="en-GB" w:eastAsia="zh-CN"/>
        </w:rPr>
        <w:t xml:space="preserve">hen PHY receives a dynamic UL grant </w:t>
      </w:r>
      <w:r>
        <w:rPr>
          <w:b/>
          <w:lang w:val="en-GB" w:eastAsia="zh-CN"/>
        </w:rPr>
        <w:t xml:space="preserve">overlapping with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w:r w:rsidR="009E4486" w:rsidRPr="009151BD">
        <w:rPr>
          <w:b/>
          <w:i/>
          <w:lang w:val="en-AU"/>
        </w:rPr>
        <w:t>T’</w:t>
      </w:r>
      <w:r w:rsidR="009E4486" w:rsidRPr="009151BD">
        <w:rPr>
          <w:b/>
          <w:i/>
          <w:vertAlign w:val="subscript"/>
          <w:lang w:val="en-AU"/>
        </w:rPr>
        <w:t>proc,2</w:t>
      </w:r>
      <w:r w:rsidR="009E4486" w:rsidRPr="009151BD">
        <w:rPr>
          <w:b/>
          <w:lang w:val="en-AU"/>
        </w:rPr>
        <w:t>,</w:t>
      </w:r>
      <w:r w:rsidR="009E4486">
        <w:rPr>
          <w:b/>
          <w:lang w:val="en-AU"/>
        </w:rPr>
        <w:t xml:space="preserve"> for running and executing the prioritization, </w:t>
      </w:r>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r w:rsidRPr="009151BD">
        <w:rPr>
          <w:b/>
          <w:lang w:val="en-GB" w:eastAsia="zh-CN"/>
        </w:rPr>
        <w:t>.</w:t>
      </w:r>
    </w:p>
    <w:p w:rsidR="00BF51CF" w:rsidRDefault="00CC537F" w:rsidP="00CC537F">
      <w:pPr>
        <w:spacing w:before="240"/>
        <w:jc w:val="both"/>
        <w:rPr>
          <w:b/>
          <w:lang w:val="en-AU"/>
        </w:rPr>
      </w:pPr>
      <w:r>
        <w:rPr>
          <w:b/>
          <w:lang w:val="en-GB" w:eastAsia="zh-CN"/>
        </w:rPr>
        <w:t>Proposal</w:t>
      </w:r>
      <w:r w:rsidRPr="0095789D">
        <w:rPr>
          <w:b/>
          <w:lang w:val="en-GB" w:eastAsia="zh-CN"/>
        </w:rPr>
        <w:t xml:space="preserve"> </w:t>
      </w:r>
      <w:r w:rsidR="0033440F">
        <w:rPr>
          <w:b/>
          <w:lang w:val="en-GB" w:eastAsia="zh-CN"/>
        </w:rPr>
        <w:t>4</w:t>
      </w:r>
      <w:r w:rsidRPr="0095789D">
        <w:rPr>
          <w:b/>
          <w:lang w:val="en-GB" w:eastAsia="zh-CN"/>
        </w:rPr>
        <w:t xml:space="preserve">: </w:t>
      </w:r>
      <w:r>
        <w:rPr>
          <w:b/>
          <w:lang w:eastAsia="ko-KR"/>
        </w:rPr>
        <w:t>A</w:t>
      </w:r>
      <w:r w:rsidRPr="0095789D">
        <w:rPr>
          <w:b/>
          <w:lang w:eastAsia="ko-KR"/>
        </w:rPr>
        <w:t xml:space="preserve"> configured grant </w:t>
      </w:r>
      <w:r>
        <w:rPr>
          <w:b/>
          <w:lang w:eastAsia="ko-KR"/>
        </w:rPr>
        <w:t>overlapping in time with a dynamic grant can only be considered for intra-UE prioritization before a deadline,</w:t>
      </w:r>
      <w:r w:rsidR="0033440F" w:rsidRPr="0033440F">
        <w:rPr>
          <w:i/>
          <w:lang w:eastAsia="zh-CN"/>
        </w:rPr>
        <w:t xml:space="preserve"> </w:t>
      </w:r>
      <w:r w:rsidR="0033440F" w:rsidRPr="00FD0EFE">
        <w:rPr>
          <w:b/>
          <w:i/>
          <w:lang w:eastAsia="zh-CN"/>
        </w:rPr>
        <w:t>T’</w:t>
      </w:r>
      <w:r w:rsidR="0033440F" w:rsidRPr="00FD0EFE">
        <w:rPr>
          <w:b/>
          <w:i/>
          <w:vertAlign w:val="subscript"/>
          <w:lang w:eastAsia="zh-CN"/>
        </w:rPr>
        <w:t>CG</w:t>
      </w:r>
      <w:r>
        <w:rPr>
          <w:b/>
          <w:i/>
          <w:vertAlign w:val="subscript"/>
          <w:lang w:val="en-AU"/>
        </w:rPr>
        <w:t xml:space="preserve"> </w:t>
      </w:r>
      <w:r w:rsidR="003A2274">
        <w:rPr>
          <w:b/>
          <w:i/>
          <w:vertAlign w:val="subscript"/>
          <w:lang w:val="en-AU"/>
        </w:rPr>
        <w:t xml:space="preserve"> </w:t>
      </w:r>
      <w:r>
        <w:rPr>
          <w:b/>
          <w:lang w:eastAsia="ko-KR"/>
        </w:rPr>
        <w:t>ahead of the CG PUSCH resource,</w:t>
      </w:r>
      <w:r w:rsidRPr="0095789D">
        <w:rPr>
          <w:b/>
          <w:lang w:val="en-AU"/>
        </w:rPr>
        <w:t xml:space="preserve"> </w:t>
      </w:r>
      <w:r>
        <w:rPr>
          <w:b/>
          <w:lang w:val="en-AU"/>
        </w:rPr>
        <w:t>for running and executing the prioritization.</w:t>
      </w:r>
      <w:r w:rsidR="0033440F">
        <w:rPr>
          <w:b/>
          <w:lang w:val="en-AU"/>
        </w:rPr>
        <w:t xml:space="preserve"> Similar to Rel-15, </w:t>
      </w:r>
      <w:r w:rsidR="0033440F" w:rsidRPr="004F60B6">
        <w:rPr>
          <w:b/>
          <w:i/>
          <w:lang w:eastAsia="zh-CN"/>
        </w:rPr>
        <w:t>T’</w:t>
      </w:r>
      <w:r w:rsidR="0033440F" w:rsidRPr="004F60B6">
        <w:rPr>
          <w:b/>
          <w:i/>
          <w:vertAlign w:val="subscript"/>
          <w:lang w:eastAsia="zh-CN"/>
        </w:rPr>
        <w:t>CG</w:t>
      </w:r>
      <w:r w:rsidR="0033440F">
        <w:rPr>
          <w:b/>
          <w:lang w:val="en-AU"/>
        </w:rPr>
        <w:t xml:space="preserve"> value is left to UE implementation</w:t>
      </w:r>
      <w:r w:rsidR="003A2274">
        <w:rPr>
          <w:b/>
          <w:lang w:val="en-AU"/>
        </w:rPr>
        <w:t>, without any MAC impact</w:t>
      </w:r>
      <w:r w:rsidR="0033440F">
        <w:rPr>
          <w:b/>
          <w:lang w:val="en-AU"/>
        </w:rPr>
        <w:t>.</w:t>
      </w:r>
    </w:p>
    <w:p w:rsidR="009151BD" w:rsidRPr="00BF51CF" w:rsidRDefault="00BF51CF" w:rsidP="00BF51CF">
      <w:pPr>
        <w:spacing w:before="240"/>
        <w:jc w:val="both"/>
        <w:rPr>
          <w:b/>
          <w:lang w:val="en-AU"/>
        </w:rPr>
      </w:pPr>
      <w:r>
        <w:rPr>
          <w:b/>
          <w:lang w:val="en-AU"/>
        </w:rPr>
        <w:t xml:space="preserve">Proposal </w:t>
      </w:r>
      <w:r w:rsidR="0033440F">
        <w:rPr>
          <w:b/>
          <w:lang w:val="en-AU"/>
        </w:rPr>
        <w:t>5</w:t>
      </w:r>
      <w:r>
        <w:rPr>
          <w:b/>
          <w:lang w:val="en-AU"/>
        </w:rPr>
        <w:t>: Following the principles of proposals 1-</w:t>
      </w:r>
      <w:r w:rsidR="0033440F">
        <w:rPr>
          <w:b/>
          <w:lang w:val="en-AU"/>
        </w:rPr>
        <w:t>4</w:t>
      </w:r>
      <w:r>
        <w:rPr>
          <w:b/>
          <w:lang w:val="en-AU"/>
        </w:rPr>
        <w:t xml:space="preserve"> inherited from Rel-15, processing latencies in intra-UE prioritization </w:t>
      </w:r>
      <w:r w:rsidR="00160EFC">
        <w:rPr>
          <w:b/>
          <w:lang w:val="en-AU"/>
        </w:rPr>
        <w:t>remain</w:t>
      </w:r>
      <w:r>
        <w:rPr>
          <w:b/>
          <w:lang w:val="en-AU"/>
        </w:rPr>
        <w:t xml:space="preserve"> transparent to MAC.</w:t>
      </w:r>
    </w:p>
    <w:p w:rsidR="00E3725B" w:rsidRDefault="00E3725B" w:rsidP="00E3725B">
      <w:pPr>
        <w:pStyle w:val="Heading1"/>
        <w:jc w:val="both"/>
      </w:pPr>
      <w:r>
        <w:t>Conclusion</w:t>
      </w:r>
    </w:p>
    <w:p w:rsidR="00160EFC" w:rsidRDefault="00D82D9B" w:rsidP="004E20E6">
      <w:pPr>
        <w:pStyle w:val="BodyText"/>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160EFC">
        <w:rPr>
          <w:rFonts w:eastAsiaTheme="minorEastAsia"/>
          <w:lang w:eastAsia="zh-CN"/>
        </w:rPr>
        <w:t>the handling of processing latencies in scenario 2 of intra-UE prioritization. The resulting observations and proposals are as follows:</w:t>
      </w:r>
    </w:p>
    <w:p w:rsidR="00160EFC" w:rsidRPr="004105E0" w:rsidRDefault="00160EFC" w:rsidP="00160EFC">
      <w:pPr>
        <w:jc w:val="both"/>
        <w:rPr>
          <w:b/>
          <w:lang w:val="en-GB" w:eastAsia="zh-CN"/>
        </w:rPr>
      </w:pPr>
      <w:r w:rsidRPr="004105E0">
        <w:rPr>
          <w:b/>
          <w:lang w:val="en-GB" w:eastAsia="zh-CN"/>
        </w:rPr>
        <w:t xml:space="preserve">Observation 1: In Rel-15, when PHY receives a dynamic UL grant beyond a RAN1-defined minimum </w:t>
      </w:r>
      <w:r>
        <w:rPr>
          <w:b/>
          <w:lang w:val="en-GB" w:eastAsia="zh-CN"/>
        </w:rPr>
        <w:t>processing latency</w:t>
      </w:r>
      <w:r w:rsidRPr="004105E0">
        <w:rPr>
          <w:b/>
          <w:lang w:val="en-GB" w:eastAsia="zh-CN"/>
        </w:rPr>
        <w:t>, it ignores the grant and this is transparent to MAC</w:t>
      </w:r>
      <w:r w:rsidRPr="004105E0">
        <w:t xml:space="preserve"> </w:t>
      </w:r>
      <w:r w:rsidRPr="004105E0">
        <w:rPr>
          <w:b/>
          <w:lang w:val="en-GB" w:eastAsia="zh-CN"/>
        </w:rPr>
        <w:t>which will never generate a corresponding MAC PDU.</w:t>
      </w:r>
    </w:p>
    <w:p w:rsidR="003A2274" w:rsidRDefault="003A2274" w:rsidP="003A2274">
      <w:pPr>
        <w:spacing w:before="120"/>
        <w:jc w:val="both"/>
        <w:rPr>
          <w:b/>
          <w:lang w:val="en-GB" w:eastAsia="zh-CN"/>
        </w:rPr>
      </w:pPr>
      <w:r>
        <w:rPr>
          <w:b/>
          <w:lang w:val="en-GB" w:eastAsia="zh-CN"/>
        </w:rPr>
        <w:t>Observation 2</w:t>
      </w:r>
      <w:r w:rsidRPr="004105E0">
        <w:rPr>
          <w:b/>
          <w:lang w:val="en-GB" w:eastAsia="zh-CN"/>
        </w:rPr>
        <w:t xml:space="preserve">: In Rel-15, when PHY receives a dynamic UL grant </w:t>
      </w:r>
      <w:r>
        <w:rPr>
          <w:b/>
          <w:lang w:val="en-GB" w:eastAsia="zh-CN"/>
        </w:rPr>
        <w:t xml:space="preserve">overriding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p>
    <w:p w:rsidR="003A2274" w:rsidRDefault="003A2274" w:rsidP="003A2274">
      <w:pPr>
        <w:jc w:val="both"/>
        <w:rPr>
          <w:b/>
          <w:lang w:val="en-GB" w:eastAsia="zh-CN"/>
        </w:rPr>
      </w:pPr>
    </w:p>
    <w:p w:rsidR="003A2274" w:rsidRPr="00983056" w:rsidRDefault="003A2274" w:rsidP="003A2274">
      <w:pPr>
        <w:jc w:val="both"/>
        <w:rPr>
          <w:b/>
          <w:lang w:val="en-GB" w:eastAsia="zh-CN"/>
        </w:rPr>
      </w:pPr>
      <w:r>
        <w:rPr>
          <w:b/>
          <w:lang w:val="en-GB" w:eastAsia="zh-CN"/>
        </w:rPr>
        <w:t>Observation 3</w:t>
      </w:r>
      <w:r w:rsidRPr="004105E0">
        <w:rPr>
          <w:b/>
          <w:lang w:val="en-GB" w:eastAsia="zh-CN"/>
        </w:rPr>
        <w:t xml:space="preserve">: In Rel-15, </w:t>
      </w:r>
      <w:r w:rsidRPr="008A5AF2">
        <w:rPr>
          <w:b/>
          <w:lang w:val="en-GB" w:eastAsia="zh-CN"/>
        </w:rPr>
        <w:t xml:space="preserve">the minimum processing time for </w:t>
      </w:r>
      <w:r>
        <w:rPr>
          <w:b/>
          <w:lang w:val="en-GB" w:eastAsia="zh-CN"/>
        </w:rPr>
        <w:t xml:space="preserve">generating </w:t>
      </w:r>
      <w:r w:rsidRPr="008A5AF2">
        <w:rPr>
          <w:b/>
          <w:lang w:val="en-GB" w:eastAsia="zh-CN"/>
        </w:rPr>
        <w:t xml:space="preserve">a configured grant considering </w:t>
      </w:r>
      <w:r>
        <w:rPr>
          <w:b/>
          <w:lang w:val="en-GB" w:eastAsia="zh-CN"/>
        </w:rPr>
        <w:t xml:space="preserve">e.g. </w:t>
      </w:r>
      <w:r w:rsidRPr="008A5AF2">
        <w:rPr>
          <w:b/>
          <w:lang w:val="en-GB" w:eastAsia="zh-CN"/>
        </w:rPr>
        <w:t xml:space="preserve">late data arrival </w:t>
      </w:r>
      <w:r>
        <w:rPr>
          <w:b/>
          <w:lang w:val="en-GB" w:eastAsia="zh-CN"/>
        </w:rPr>
        <w:t xml:space="preserve">is left to UE implementation and the resulting grant skipping </w:t>
      </w:r>
      <w:r w:rsidRPr="004105E0">
        <w:rPr>
          <w:b/>
          <w:lang w:val="en-GB" w:eastAsia="zh-CN"/>
        </w:rPr>
        <w:t>is transparent to MAC</w:t>
      </w:r>
      <w:r w:rsidRPr="004105E0">
        <w:t xml:space="preserve"> </w:t>
      </w:r>
      <w:r w:rsidRPr="004105E0">
        <w:rPr>
          <w:b/>
          <w:lang w:val="en-GB" w:eastAsia="zh-CN"/>
        </w:rPr>
        <w:t>which will never generate a corresponding MAC PDU.</w:t>
      </w:r>
    </w:p>
    <w:p w:rsidR="003A2274" w:rsidRPr="009151BD" w:rsidRDefault="003A2274" w:rsidP="003A2274">
      <w:pPr>
        <w:spacing w:before="240"/>
        <w:jc w:val="both"/>
        <w:rPr>
          <w:b/>
          <w:lang w:val="en-GB" w:eastAsia="zh-CN"/>
        </w:rPr>
      </w:pPr>
      <w:r w:rsidRPr="009151BD">
        <w:rPr>
          <w:b/>
          <w:lang w:val="en-GB" w:eastAsia="zh-CN"/>
        </w:rPr>
        <w:t xml:space="preserve">Proposal 1: RAN1 should </w:t>
      </w:r>
      <w:r>
        <w:rPr>
          <w:b/>
          <w:lang w:val="en-GB" w:eastAsia="zh-CN"/>
        </w:rPr>
        <w:t xml:space="preserve">specify </w:t>
      </w:r>
      <w:r w:rsidRPr="009151BD">
        <w:rPr>
          <w:b/>
          <w:lang w:val="en-GB" w:eastAsia="zh-CN"/>
        </w:rPr>
        <w:t xml:space="preserve">new PUSCH preparation procedure time </w:t>
      </w:r>
      <w:r w:rsidRPr="009151BD">
        <w:rPr>
          <w:b/>
          <w:i/>
          <w:lang w:val="en-AU"/>
        </w:rPr>
        <w:t>T’</w:t>
      </w:r>
      <w:r w:rsidRPr="009151BD">
        <w:rPr>
          <w:b/>
          <w:i/>
          <w:vertAlign w:val="subscript"/>
          <w:lang w:val="en-AU"/>
        </w:rPr>
        <w:t>proc,2</w:t>
      </w:r>
      <w:r>
        <w:rPr>
          <w:b/>
          <w:lang w:val="en-AU"/>
        </w:rPr>
        <w:t xml:space="preserve"> </w:t>
      </w:r>
      <w:r w:rsidRPr="009151BD">
        <w:rPr>
          <w:b/>
          <w:lang w:val="en-AU"/>
        </w:rPr>
        <w:t xml:space="preserve">similar to </w:t>
      </w:r>
      <w:r w:rsidRPr="009151BD">
        <w:rPr>
          <w:b/>
          <w:i/>
          <w:lang w:val="en-AU"/>
        </w:rPr>
        <w:t>T</w:t>
      </w:r>
      <w:r w:rsidRPr="009151BD">
        <w:rPr>
          <w:b/>
          <w:i/>
          <w:vertAlign w:val="subscript"/>
          <w:lang w:val="en-AU"/>
        </w:rPr>
        <w:t>proc,2</w:t>
      </w:r>
      <w:r>
        <w:rPr>
          <w:b/>
          <w:lang w:val="en-GB" w:eastAsia="zh-CN"/>
        </w:rPr>
        <w:t>,</w:t>
      </w:r>
      <w:r w:rsidRPr="009151BD">
        <w:rPr>
          <w:b/>
          <w:lang w:val="en-GB" w:eastAsia="zh-CN"/>
        </w:rPr>
        <w:t xml:space="preserve"> but accounting for the MAC processing latency for running a prioritization rule.</w:t>
      </w:r>
    </w:p>
    <w:p w:rsidR="003A2274" w:rsidRPr="004F60B6" w:rsidRDefault="003A2274" w:rsidP="003A2274">
      <w:pPr>
        <w:spacing w:before="240"/>
        <w:jc w:val="both"/>
        <w:rPr>
          <w:b/>
        </w:rPr>
      </w:pPr>
      <w:r w:rsidRPr="004F60B6">
        <w:rPr>
          <w:b/>
          <w:lang w:val="en-GB" w:eastAsia="zh-CN"/>
        </w:rPr>
        <w:t xml:space="preserve">Proposal 2: There is no longer a need to specify any time interval restriction for dynamic grant overriding configured grant, as defined in Rel-15 by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Pr>
          <w:b/>
        </w:rPr>
        <w:t>.</w:t>
      </w:r>
    </w:p>
    <w:p w:rsidR="003A2274" w:rsidRPr="009151BD" w:rsidRDefault="003A2274" w:rsidP="003A2274">
      <w:pPr>
        <w:spacing w:before="240"/>
        <w:jc w:val="both"/>
        <w:rPr>
          <w:b/>
          <w:lang w:val="en-GB" w:eastAsia="zh-CN"/>
        </w:rPr>
      </w:pPr>
      <w:r>
        <w:rPr>
          <w:b/>
          <w:lang w:val="en-GB" w:eastAsia="zh-CN"/>
        </w:rPr>
        <w:t>Proposal 3</w:t>
      </w:r>
      <w:r w:rsidRPr="009151BD">
        <w:rPr>
          <w:b/>
          <w:lang w:val="en-GB" w:eastAsia="zh-CN"/>
        </w:rPr>
        <w:t xml:space="preserve">: </w:t>
      </w:r>
      <w:r>
        <w:rPr>
          <w:b/>
          <w:lang w:val="en-GB" w:eastAsia="zh-CN"/>
        </w:rPr>
        <w:t>W</w:t>
      </w:r>
      <w:r w:rsidRPr="004105E0">
        <w:rPr>
          <w:b/>
          <w:lang w:val="en-GB" w:eastAsia="zh-CN"/>
        </w:rPr>
        <w:t xml:space="preserve">hen PHY receives a dynamic UL grant </w:t>
      </w:r>
      <w:r>
        <w:rPr>
          <w:b/>
          <w:lang w:val="en-GB" w:eastAsia="zh-CN"/>
        </w:rPr>
        <w:t xml:space="preserve">overlapping with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w:r w:rsidRPr="009151BD">
        <w:rPr>
          <w:b/>
          <w:i/>
          <w:lang w:val="en-AU"/>
        </w:rPr>
        <w:t>T’</w:t>
      </w:r>
      <w:r w:rsidRPr="009151BD">
        <w:rPr>
          <w:b/>
          <w:i/>
          <w:vertAlign w:val="subscript"/>
          <w:lang w:val="en-AU"/>
        </w:rPr>
        <w:t>proc,2</w:t>
      </w:r>
      <w:r w:rsidRPr="009151BD">
        <w:rPr>
          <w:b/>
          <w:lang w:val="en-AU"/>
        </w:rPr>
        <w:t>,</w:t>
      </w:r>
      <w:r>
        <w:rPr>
          <w:b/>
          <w:lang w:val="en-AU"/>
        </w:rPr>
        <w:t xml:space="preserve"> for running and executing the prioritization, </w:t>
      </w:r>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r w:rsidRPr="009151BD">
        <w:rPr>
          <w:b/>
          <w:lang w:val="en-GB" w:eastAsia="zh-CN"/>
        </w:rPr>
        <w:t>.</w:t>
      </w:r>
    </w:p>
    <w:p w:rsidR="003A2274" w:rsidRDefault="003A2274" w:rsidP="003A2274">
      <w:pPr>
        <w:spacing w:before="240"/>
        <w:jc w:val="both"/>
        <w:rPr>
          <w:b/>
          <w:lang w:val="en-AU"/>
        </w:rPr>
      </w:pPr>
      <w:r>
        <w:rPr>
          <w:b/>
          <w:lang w:val="en-GB" w:eastAsia="zh-CN"/>
        </w:rPr>
        <w:t>Proposal</w:t>
      </w:r>
      <w:r w:rsidRPr="0095789D">
        <w:rPr>
          <w:b/>
          <w:lang w:val="en-GB" w:eastAsia="zh-CN"/>
        </w:rPr>
        <w:t xml:space="preserve"> </w:t>
      </w:r>
      <w:r>
        <w:rPr>
          <w:b/>
          <w:lang w:val="en-GB" w:eastAsia="zh-CN"/>
        </w:rPr>
        <w:t>4</w:t>
      </w:r>
      <w:r w:rsidRPr="0095789D">
        <w:rPr>
          <w:b/>
          <w:lang w:val="en-GB" w:eastAsia="zh-CN"/>
        </w:rPr>
        <w:t xml:space="preserve">: </w:t>
      </w:r>
      <w:r>
        <w:rPr>
          <w:b/>
          <w:lang w:eastAsia="ko-KR"/>
        </w:rPr>
        <w:t>A</w:t>
      </w:r>
      <w:r w:rsidRPr="0095789D">
        <w:rPr>
          <w:b/>
          <w:lang w:eastAsia="ko-KR"/>
        </w:rPr>
        <w:t xml:space="preserve"> configured grant </w:t>
      </w:r>
      <w:r>
        <w:rPr>
          <w:b/>
          <w:lang w:eastAsia="ko-KR"/>
        </w:rPr>
        <w:t>overlapping in time with a dynamic grant can only be considered for intra-UE prioritization before a deadline,</w:t>
      </w:r>
      <w:r w:rsidRPr="0033440F">
        <w:rPr>
          <w:i/>
          <w:lang w:eastAsia="zh-CN"/>
        </w:rPr>
        <w:t xml:space="preserve"> </w:t>
      </w:r>
      <w:r w:rsidRPr="004F60B6">
        <w:rPr>
          <w:b/>
          <w:i/>
          <w:lang w:eastAsia="zh-CN"/>
        </w:rPr>
        <w:t>T’</w:t>
      </w:r>
      <w:r w:rsidRPr="004F60B6">
        <w:rPr>
          <w:b/>
          <w:i/>
          <w:vertAlign w:val="subscript"/>
          <w:lang w:eastAsia="zh-CN"/>
        </w:rPr>
        <w:t>CG</w:t>
      </w:r>
      <w:r>
        <w:rPr>
          <w:b/>
          <w:i/>
          <w:vertAlign w:val="subscript"/>
          <w:lang w:val="en-AU"/>
        </w:rPr>
        <w:t xml:space="preserve">  </w:t>
      </w:r>
      <w:r>
        <w:rPr>
          <w:b/>
          <w:lang w:eastAsia="ko-KR"/>
        </w:rPr>
        <w:t>ahead of the CG PUSCH resource,</w:t>
      </w:r>
      <w:r w:rsidRPr="0095789D">
        <w:rPr>
          <w:b/>
          <w:lang w:val="en-AU"/>
        </w:rPr>
        <w:t xml:space="preserve"> </w:t>
      </w:r>
      <w:r>
        <w:rPr>
          <w:b/>
          <w:lang w:val="en-AU"/>
        </w:rPr>
        <w:t xml:space="preserve">for running and executing the prioritization. Similar to Rel-15, </w:t>
      </w:r>
      <w:r w:rsidRPr="004F60B6">
        <w:rPr>
          <w:b/>
          <w:i/>
          <w:lang w:eastAsia="zh-CN"/>
        </w:rPr>
        <w:t>T’</w:t>
      </w:r>
      <w:r w:rsidRPr="004F60B6">
        <w:rPr>
          <w:b/>
          <w:i/>
          <w:vertAlign w:val="subscript"/>
          <w:lang w:eastAsia="zh-CN"/>
        </w:rPr>
        <w:t>CG</w:t>
      </w:r>
      <w:r>
        <w:rPr>
          <w:b/>
          <w:lang w:val="en-AU"/>
        </w:rPr>
        <w:t xml:space="preserve"> value is left to UE implementation, without any MAC impact.</w:t>
      </w:r>
    </w:p>
    <w:p w:rsidR="003A2274" w:rsidRPr="00BF51CF" w:rsidRDefault="003A2274" w:rsidP="003A2274">
      <w:pPr>
        <w:spacing w:before="240"/>
        <w:jc w:val="both"/>
        <w:rPr>
          <w:b/>
          <w:lang w:val="en-AU"/>
        </w:rPr>
      </w:pPr>
      <w:r>
        <w:rPr>
          <w:b/>
          <w:lang w:val="en-AU"/>
        </w:rPr>
        <w:t>Proposal 5: Following the principles of proposals 1-4 inherited from Rel-15, processing latencies in intra-UE prioritization remain transparent to MAC.</w:t>
      </w:r>
    </w:p>
    <w:p w:rsidR="001A3832" w:rsidRDefault="001A3832" w:rsidP="00FC27DB">
      <w:pPr>
        <w:pStyle w:val="Heading1"/>
        <w:jc w:val="both"/>
      </w:pPr>
      <w:r>
        <w:rPr>
          <w:rFonts w:hint="eastAsia"/>
        </w:rPr>
        <w:t>Reference</w:t>
      </w:r>
    </w:p>
    <w:p w:rsidR="006E0DC6" w:rsidRPr="002A586A" w:rsidRDefault="00BD51E4" w:rsidP="00BD51E4">
      <w:pPr>
        <w:pStyle w:val="BodyText"/>
        <w:numPr>
          <w:ilvl w:val="0"/>
          <w:numId w:val="7"/>
        </w:numPr>
      </w:pPr>
      <w:bookmarkStart w:id="10" w:name="_Ref516745796"/>
      <w:bookmarkStart w:id="11" w:name="_Ref520366874"/>
      <w:bookmarkStart w:id="12" w:name="_Ref513539344"/>
      <w:bookmarkStart w:id="13" w:name="_Ref3879359"/>
      <w:bookmarkStart w:id="14" w:name="_Ref4167245"/>
      <w:r>
        <w:t>R2-</w:t>
      </w:r>
      <w:bookmarkEnd w:id="10"/>
      <w:bookmarkEnd w:id="11"/>
      <w:bookmarkEnd w:id="12"/>
      <w:bookmarkEnd w:id="13"/>
      <w:r>
        <w:t xml:space="preserve">1901461, </w:t>
      </w:r>
      <w:r w:rsidRPr="00BD51E4">
        <w:t>Processing Times for Intra-UE Prioritization/Multiplexing for UL Data-Data</w:t>
      </w:r>
      <w:r>
        <w:t>, InterDigital</w:t>
      </w:r>
      <w:bookmarkEnd w:id="14"/>
    </w:p>
    <w:p w:rsidR="000404E9" w:rsidRDefault="00186909" w:rsidP="00BD51E4">
      <w:pPr>
        <w:pStyle w:val="BodyText"/>
        <w:numPr>
          <w:ilvl w:val="0"/>
          <w:numId w:val="7"/>
        </w:numPr>
        <w:rPr>
          <w:rFonts w:eastAsiaTheme="minorEastAsia"/>
          <w:lang w:eastAsia="zh-CN"/>
        </w:rPr>
      </w:pPr>
      <w:bookmarkStart w:id="15" w:name="_Ref528081646"/>
      <w:bookmarkStart w:id="16" w:name="_Ref528767100"/>
      <w:bookmarkStart w:id="17" w:name="_Ref4167248"/>
      <w:r>
        <w:rPr>
          <w:rFonts w:eastAsiaTheme="minorEastAsia"/>
          <w:lang w:eastAsia="zh-CN"/>
        </w:rPr>
        <w:t>R</w:t>
      </w:r>
      <w:r w:rsidR="00BD51E4">
        <w:rPr>
          <w:rFonts w:eastAsiaTheme="minorEastAsia"/>
          <w:lang w:eastAsia="zh-CN"/>
        </w:rPr>
        <w:t>2-1902026,</w:t>
      </w:r>
      <w:r>
        <w:rPr>
          <w:rFonts w:eastAsiaTheme="minorEastAsia"/>
          <w:lang w:eastAsia="zh-CN"/>
        </w:rPr>
        <w:t xml:space="preserve"> </w:t>
      </w:r>
      <w:bookmarkEnd w:id="15"/>
      <w:bookmarkEnd w:id="16"/>
      <w:r w:rsidR="00BD51E4" w:rsidRPr="00BD51E4">
        <w:rPr>
          <w:rFonts w:eastAsiaTheme="minorEastAsia"/>
          <w:lang w:eastAsia="zh-CN"/>
        </w:rPr>
        <w:t>UL data prioritization rule and who prioritize</w:t>
      </w:r>
      <w:r w:rsidR="00BD51E4">
        <w:rPr>
          <w:rFonts w:eastAsiaTheme="minorEastAsia"/>
          <w:lang w:eastAsia="zh-CN"/>
        </w:rPr>
        <w:t xml:space="preserve">, </w:t>
      </w:r>
      <w:r w:rsidR="00BD51E4" w:rsidRPr="00BD51E4">
        <w:rPr>
          <w:rFonts w:eastAsiaTheme="minorEastAsia"/>
          <w:lang w:eastAsia="zh-CN"/>
        </w:rPr>
        <w:t>LG Electronics Inc.</w:t>
      </w:r>
      <w:bookmarkEnd w:id="17"/>
    </w:p>
    <w:p w:rsidR="00FD0EFE" w:rsidRPr="00FD0EFE" w:rsidRDefault="00FD0EFE" w:rsidP="00FD0EFE">
      <w:pPr>
        <w:pStyle w:val="BodyText"/>
        <w:numPr>
          <w:ilvl w:val="0"/>
          <w:numId w:val="7"/>
        </w:numPr>
        <w:rPr>
          <w:rFonts w:eastAsiaTheme="minorEastAsia"/>
          <w:lang w:eastAsia="zh-CN"/>
        </w:rPr>
      </w:pPr>
      <w:bookmarkStart w:id="18" w:name="_Ref3905983"/>
      <w:bookmarkStart w:id="19" w:name="_Ref4167259"/>
      <w:bookmarkStart w:id="20" w:name="_Ref528769527"/>
      <w:r>
        <w:t xml:space="preserve">R2-1901458, </w:t>
      </w:r>
      <w:bookmarkEnd w:id="18"/>
      <w:r w:rsidRPr="00BD51E4">
        <w:t>Summary of [104#38][NR/IIOT] Intra UE prioritization UL Data Data (Interdigital)</w:t>
      </w:r>
      <w:r>
        <w:t xml:space="preserve"> InterDigital</w:t>
      </w:r>
      <w:bookmarkEnd w:id="19"/>
      <w:bookmarkEnd w:id="20"/>
    </w:p>
    <w:p w:rsidR="002574FD" w:rsidRDefault="00C407C1" w:rsidP="002574FD">
      <w:pPr>
        <w:pStyle w:val="BodyText"/>
        <w:numPr>
          <w:ilvl w:val="0"/>
          <w:numId w:val="7"/>
        </w:numPr>
        <w:rPr>
          <w:rFonts w:eastAsiaTheme="minorEastAsia"/>
          <w:lang w:eastAsia="zh-CN"/>
        </w:rPr>
      </w:pPr>
      <w:bookmarkStart w:id="21" w:name="_Ref4169474"/>
      <w:r>
        <w:rPr>
          <w:rFonts w:eastAsiaTheme="minorEastAsia"/>
          <w:lang w:eastAsia="zh-CN"/>
        </w:rPr>
        <w:t>TS 38.214 V15.4.0 “NR; Physical layer procedures for data (Release 15)”; 3GPP</w:t>
      </w:r>
      <w:bookmarkEnd w:id="21"/>
    </w:p>
    <w:p w:rsidR="00AA659E" w:rsidRPr="00074C51" w:rsidRDefault="0087669D" w:rsidP="0087669D">
      <w:pPr>
        <w:pStyle w:val="BodyText"/>
        <w:numPr>
          <w:ilvl w:val="0"/>
          <w:numId w:val="7"/>
        </w:numPr>
        <w:rPr>
          <w:rFonts w:eastAsiaTheme="minorEastAsia"/>
          <w:lang w:eastAsia="zh-CN"/>
        </w:rPr>
      </w:pPr>
      <w:bookmarkStart w:id="22" w:name="_Ref4172516"/>
      <w:r w:rsidRPr="0087669D">
        <w:rPr>
          <w:rFonts w:eastAsiaTheme="minorEastAsia"/>
          <w:lang w:eastAsia="zh-CN"/>
        </w:rPr>
        <w:lastRenderedPageBreak/>
        <w:t>R2-1818803</w:t>
      </w:r>
      <w:r>
        <w:rPr>
          <w:rFonts w:eastAsiaTheme="minorEastAsia"/>
          <w:lang w:eastAsia="zh-CN"/>
        </w:rPr>
        <w:t xml:space="preserve">, TS38.321 CR 354, </w:t>
      </w:r>
      <w:r>
        <w:rPr>
          <w:noProof/>
        </w:rPr>
        <w:t xml:space="preserve">Clarification on PHR timing for configured grant, </w:t>
      </w:r>
      <w:r w:rsidRPr="00500159">
        <w:rPr>
          <w:noProof/>
        </w:rPr>
        <w:t xml:space="preserve">Nokia, </w:t>
      </w:r>
      <w:r>
        <w:rPr>
          <w:noProof/>
        </w:rPr>
        <w:t>Nokia</w:t>
      </w:r>
      <w:r w:rsidRPr="00500159">
        <w:rPr>
          <w:noProof/>
        </w:rPr>
        <w:t xml:space="preserve"> Shanghai Bel</w:t>
      </w:r>
      <w:r>
        <w:rPr>
          <w:noProof/>
        </w:rPr>
        <w:t xml:space="preserve">l, Ericsson, </w:t>
      </w:r>
      <w:r w:rsidRPr="000B2413">
        <w:rPr>
          <w:noProof/>
        </w:rPr>
        <w:t>NTT DOCOMO, INC</w:t>
      </w:r>
      <w:bookmarkEnd w:id="22"/>
    </w:p>
    <w:p w:rsidR="00074C51" w:rsidRDefault="00074C51" w:rsidP="00074C51">
      <w:pPr>
        <w:pStyle w:val="BodyText"/>
        <w:numPr>
          <w:ilvl w:val="0"/>
          <w:numId w:val="7"/>
        </w:numPr>
        <w:rPr>
          <w:rFonts w:eastAsiaTheme="minorEastAsia"/>
          <w:lang w:eastAsia="zh-CN"/>
        </w:rPr>
      </w:pPr>
      <w:bookmarkStart w:id="23" w:name="_Ref4172678"/>
      <w:r>
        <w:rPr>
          <w:rFonts w:eastAsiaTheme="minorEastAsia"/>
          <w:lang w:eastAsia="zh-CN"/>
        </w:rPr>
        <w:t xml:space="preserve">TS 38.321 V15.4.0 “NR; </w:t>
      </w:r>
      <w:r w:rsidRPr="00074C51">
        <w:rPr>
          <w:rFonts w:eastAsiaTheme="minorEastAsia"/>
          <w:lang w:eastAsia="zh-CN"/>
        </w:rPr>
        <w:t>Medium Access Control (MAC) protocol specification</w:t>
      </w:r>
      <w:r>
        <w:rPr>
          <w:rFonts w:eastAsiaTheme="minorEastAsia"/>
          <w:lang w:eastAsia="zh-CN"/>
        </w:rPr>
        <w:t xml:space="preserve"> (Release 15)”; 3GPP</w:t>
      </w:r>
      <w:bookmarkEnd w:id="23"/>
    </w:p>
    <w:p w:rsidR="00773B4E" w:rsidRPr="00773B4E" w:rsidRDefault="00773B4E">
      <w:pPr>
        <w:pStyle w:val="BodyText"/>
        <w:numPr>
          <w:ilvl w:val="0"/>
          <w:numId w:val="7"/>
        </w:numPr>
        <w:rPr>
          <w:rFonts w:eastAsiaTheme="minorEastAsia"/>
          <w:lang w:eastAsia="zh-CN"/>
        </w:rPr>
      </w:pPr>
      <w:r w:rsidRPr="0087669D">
        <w:rPr>
          <w:rFonts w:eastAsiaTheme="minorEastAsia"/>
          <w:lang w:eastAsia="zh-CN"/>
        </w:rPr>
        <w:t>R2-1818803</w:t>
      </w:r>
      <w:r>
        <w:rPr>
          <w:rFonts w:eastAsiaTheme="minorEastAsia"/>
          <w:lang w:eastAsia="zh-CN"/>
        </w:rPr>
        <w:t xml:space="preserve">, TS38.321 CR 354, </w:t>
      </w:r>
      <w:r>
        <w:rPr>
          <w:noProof/>
        </w:rPr>
        <w:t xml:space="preserve">Clarification on PHR timing for configured grant, </w:t>
      </w:r>
      <w:r w:rsidRPr="00500159">
        <w:rPr>
          <w:noProof/>
        </w:rPr>
        <w:t xml:space="preserve">Nokia, </w:t>
      </w:r>
      <w:r>
        <w:rPr>
          <w:noProof/>
        </w:rPr>
        <w:t>Nokia</w:t>
      </w:r>
      <w:r w:rsidRPr="00500159">
        <w:rPr>
          <w:noProof/>
        </w:rPr>
        <w:t xml:space="preserve"> Shanghai Bel</w:t>
      </w:r>
      <w:r>
        <w:rPr>
          <w:noProof/>
        </w:rPr>
        <w:t xml:space="preserve">l, Ericsson, </w:t>
      </w:r>
      <w:r w:rsidRPr="000B2413">
        <w:rPr>
          <w:noProof/>
        </w:rPr>
        <w:t>NTT DOCOMO, INC</w:t>
      </w:r>
    </w:p>
    <w:p w:rsidR="00074C51" w:rsidRDefault="001318A8" w:rsidP="001318A8">
      <w:pPr>
        <w:pStyle w:val="BodyText"/>
        <w:numPr>
          <w:ilvl w:val="0"/>
          <w:numId w:val="7"/>
        </w:numPr>
        <w:rPr>
          <w:rFonts w:eastAsiaTheme="minorEastAsia"/>
          <w:lang w:eastAsia="zh-CN"/>
        </w:rPr>
      </w:pPr>
      <w:bookmarkStart w:id="24" w:name="_Ref4321888"/>
      <w:r>
        <w:rPr>
          <w:rFonts w:eastAsiaTheme="minorEastAsia"/>
          <w:lang w:eastAsia="zh-CN"/>
        </w:rPr>
        <w:t>R2-190</w:t>
      </w:r>
      <w:r w:rsidR="00CD233D">
        <w:rPr>
          <w:rFonts w:eastAsiaTheme="minorEastAsia"/>
          <w:lang w:eastAsia="zh-CN"/>
        </w:rPr>
        <w:t>3143</w:t>
      </w:r>
      <w:r>
        <w:rPr>
          <w:rFonts w:eastAsiaTheme="minorEastAsia"/>
          <w:lang w:eastAsia="zh-CN"/>
        </w:rPr>
        <w:t xml:space="preserve">, </w:t>
      </w:r>
      <w:r w:rsidRPr="001318A8">
        <w:rPr>
          <w:rFonts w:eastAsiaTheme="minorEastAsia"/>
          <w:lang w:eastAsia="zh-CN"/>
        </w:rPr>
        <w:t>Prioritization rules for CG/DG and CG/CG collisions</w:t>
      </w:r>
      <w:r>
        <w:rPr>
          <w:rFonts w:eastAsiaTheme="minorEastAsia"/>
          <w:lang w:eastAsia="zh-CN"/>
        </w:rPr>
        <w:t>, CATT</w:t>
      </w:r>
      <w:bookmarkEnd w:id="24"/>
    </w:p>
    <w:p w:rsidR="00E50E57" w:rsidRPr="00C407C1" w:rsidRDefault="00E50E57" w:rsidP="001318A8">
      <w:pPr>
        <w:pStyle w:val="BodyText"/>
        <w:numPr>
          <w:ilvl w:val="0"/>
          <w:numId w:val="7"/>
        </w:numPr>
        <w:rPr>
          <w:rFonts w:eastAsiaTheme="minorEastAsia"/>
          <w:lang w:eastAsia="zh-CN"/>
        </w:rPr>
      </w:pPr>
      <w:bookmarkStart w:id="25" w:name="_Ref4755287"/>
      <w:r w:rsidRPr="00FD0EFE">
        <w:rPr>
          <w:rFonts w:eastAsiaTheme="minorEastAsia"/>
          <w:lang w:eastAsia="zh-CN"/>
        </w:rPr>
        <w:t>R1-1903783, CR on dynamic grant overriding configured grant</w:t>
      </w:r>
      <w:r>
        <w:rPr>
          <w:rFonts w:eastAsiaTheme="minorEastAsia" w:hint="eastAsia"/>
          <w:lang w:eastAsia="zh-CN"/>
        </w:rPr>
        <w:t xml:space="preserve">, </w:t>
      </w:r>
      <w:r w:rsidRPr="00FD0EFE">
        <w:rPr>
          <w:rFonts w:eastAsiaTheme="minorEastAsia"/>
          <w:lang w:eastAsia="zh-CN"/>
        </w:rPr>
        <w:t>Qualcomm, Intel</w:t>
      </w:r>
      <w:bookmarkEnd w:id="25"/>
    </w:p>
    <w:sectPr w:rsidR="00E50E57" w:rsidRPr="00C407C1"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EB4" w:rsidRDefault="00C22EB4">
      <w:r>
        <w:separator/>
      </w:r>
    </w:p>
  </w:endnote>
  <w:endnote w:type="continuationSeparator" w:id="0">
    <w:p w:rsidR="00C22EB4" w:rsidRDefault="00C2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74FD" w:rsidRDefault="00257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52D3">
      <w:rPr>
        <w:rStyle w:val="PageNumber"/>
        <w:noProof/>
      </w:rPr>
      <w:t>1</w:t>
    </w:r>
    <w:r>
      <w:rPr>
        <w:rStyle w:val="PageNumber"/>
      </w:rPr>
      <w:fldChar w:fldCharType="end"/>
    </w:r>
  </w:p>
  <w:p w:rsidR="002574FD" w:rsidRPr="00977F1F" w:rsidRDefault="002574FD" w:rsidP="00D2528A">
    <w:pPr>
      <w:pStyle w:val="Footer"/>
      <w:tabs>
        <w:tab w:val="left" w:pos="2552"/>
      </w:tabs>
      <w:rPr>
        <w:rFonts w:eastAsia="SimSun"/>
        <w:lang w:eastAsia="zh-CN"/>
      </w:rPr>
    </w:pPr>
    <w:r w:rsidRPr="00D2528A">
      <w:rPr>
        <w:rFonts w:eastAsia="SimSun"/>
        <w:lang w:eastAsia="zh-CN"/>
      </w:rPr>
      <w:t>R2-1</w:t>
    </w:r>
    <w:r w:rsidR="00CD233D">
      <w:rPr>
        <w:rFonts w:eastAsia="SimSun"/>
        <w:lang w:eastAsia="zh-CN"/>
      </w:rPr>
      <w:t>90</w:t>
    </w:r>
    <w:r w:rsidR="00CC4704">
      <w:rPr>
        <w:rFonts w:eastAsia="SimSun"/>
        <w:lang w:eastAsia="zh-CN"/>
      </w:rPr>
      <w:t>8076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EB4" w:rsidRDefault="00C22EB4">
      <w:r>
        <w:separator/>
      </w:r>
    </w:p>
  </w:footnote>
  <w:footnote w:type="continuationSeparator" w:id="0">
    <w:p w:rsidR="00C22EB4" w:rsidRDefault="00C22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D57951"/>
    <w:multiLevelType w:val="hybridMultilevel"/>
    <w:tmpl w:val="0674D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10"/>
  </w:num>
  <w:num w:numId="4">
    <w:abstractNumId w:val="8"/>
  </w:num>
  <w:num w:numId="5">
    <w:abstractNumId w:val="19"/>
  </w:num>
  <w:num w:numId="6">
    <w:abstractNumId w:val="14"/>
  </w:num>
  <w:num w:numId="7">
    <w:abstractNumId w:val="11"/>
  </w:num>
  <w:num w:numId="8">
    <w:abstractNumId w:val="3"/>
  </w:num>
  <w:num w:numId="9">
    <w:abstractNumId w:val="18"/>
  </w:num>
  <w:num w:numId="10">
    <w:abstractNumId w:val="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4"/>
  </w:num>
  <w:num w:numId="15">
    <w:abstractNumId w:val="5"/>
  </w:num>
  <w:num w:numId="16">
    <w:abstractNumId w:val="13"/>
  </w:num>
  <w:num w:numId="17">
    <w:abstractNumId w:val="7"/>
  </w:num>
  <w:num w:numId="18">
    <w:abstractNumId w:val="6"/>
  </w:num>
  <w:num w:numId="19">
    <w:abstractNumId w:val="12"/>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5A18"/>
    <w:rsid w:val="00036189"/>
    <w:rsid w:val="00036A14"/>
    <w:rsid w:val="0003738C"/>
    <w:rsid w:val="00037830"/>
    <w:rsid w:val="00037EC4"/>
    <w:rsid w:val="000404E9"/>
    <w:rsid w:val="000417EB"/>
    <w:rsid w:val="0004357F"/>
    <w:rsid w:val="000437DA"/>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4C5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C93"/>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A8"/>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0EFC"/>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5959"/>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8DD"/>
    <w:rsid w:val="001D34D0"/>
    <w:rsid w:val="001D39E0"/>
    <w:rsid w:val="001D3C04"/>
    <w:rsid w:val="001D3C3E"/>
    <w:rsid w:val="001D3D93"/>
    <w:rsid w:val="001D50DB"/>
    <w:rsid w:val="001D533D"/>
    <w:rsid w:val="001D7163"/>
    <w:rsid w:val="001D785D"/>
    <w:rsid w:val="001E00B5"/>
    <w:rsid w:val="001E02EB"/>
    <w:rsid w:val="001E0F7A"/>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0B45"/>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4970"/>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4B89"/>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40F"/>
    <w:rsid w:val="00334ECA"/>
    <w:rsid w:val="00335959"/>
    <w:rsid w:val="003378CB"/>
    <w:rsid w:val="00340115"/>
    <w:rsid w:val="00342C65"/>
    <w:rsid w:val="0034301B"/>
    <w:rsid w:val="00343688"/>
    <w:rsid w:val="00344351"/>
    <w:rsid w:val="00344658"/>
    <w:rsid w:val="003460C5"/>
    <w:rsid w:val="003466DB"/>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1C32"/>
    <w:rsid w:val="00393474"/>
    <w:rsid w:val="003938EF"/>
    <w:rsid w:val="00393B83"/>
    <w:rsid w:val="00393F82"/>
    <w:rsid w:val="003943A2"/>
    <w:rsid w:val="003949ED"/>
    <w:rsid w:val="00395806"/>
    <w:rsid w:val="00396448"/>
    <w:rsid w:val="00397836"/>
    <w:rsid w:val="003A00B7"/>
    <w:rsid w:val="003A11DF"/>
    <w:rsid w:val="003A12B3"/>
    <w:rsid w:val="003A1B34"/>
    <w:rsid w:val="003A227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004"/>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D8C"/>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5E0"/>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4E8"/>
    <w:rsid w:val="004A4A2F"/>
    <w:rsid w:val="004A4CAE"/>
    <w:rsid w:val="004A4D10"/>
    <w:rsid w:val="004A51CC"/>
    <w:rsid w:val="004A5274"/>
    <w:rsid w:val="004A5C1B"/>
    <w:rsid w:val="004A5FBB"/>
    <w:rsid w:val="004A60CB"/>
    <w:rsid w:val="004A79E6"/>
    <w:rsid w:val="004B08A0"/>
    <w:rsid w:val="004B2755"/>
    <w:rsid w:val="004B31C0"/>
    <w:rsid w:val="004B3885"/>
    <w:rsid w:val="004B470F"/>
    <w:rsid w:val="004B5344"/>
    <w:rsid w:val="004B571B"/>
    <w:rsid w:val="004B5994"/>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4F43"/>
    <w:rsid w:val="004F5BCC"/>
    <w:rsid w:val="004F6CF8"/>
    <w:rsid w:val="004F7427"/>
    <w:rsid w:val="004F753A"/>
    <w:rsid w:val="004F78EE"/>
    <w:rsid w:val="004F7AEB"/>
    <w:rsid w:val="005000AB"/>
    <w:rsid w:val="00500517"/>
    <w:rsid w:val="005008A3"/>
    <w:rsid w:val="00500BF1"/>
    <w:rsid w:val="005026EB"/>
    <w:rsid w:val="00503553"/>
    <w:rsid w:val="0050408E"/>
    <w:rsid w:val="005051AC"/>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251"/>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836"/>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184"/>
    <w:rsid w:val="0062524D"/>
    <w:rsid w:val="006255F1"/>
    <w:rsid w:val="00630525"/>
    <w:rsid w:val="00630979"/>
    <w:rsid w:val="0063123F"/>
    <w:rsid w:val="00631569"/>
    <w:rsid w:val="00631EEC"/>
    <w:rsid w:val="00632295"/>
    <w:rsid w:val="00633361"/>
    <w:rsid w:val="006341BE"/>
    <w:rsid w:val="0063643E"/>
    <w:rsid w:val="00636A13"/>
    <w:rsid w:val="006407A2"/>
    <w:rsid w:val="00641659"/>
    <w:rsid w:val="00641959"/>
    <w:rsid w:val="00641B1C"/>
    <w:rsid w:val="00641CF9"/>
    <w:rsid w:val="00641EC1"/>
    <w:rsid w:val="00642EB8"/>
    <w:rsid w:val="006443EA"/>
    <w:rsid w:val="006446B7"/>
    <w:rsid w:val="006452DA"/>
    <w:rsid w:val="00645ABC"/>
    <w:rsid w:val="006467BA"/>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5A14"/>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4E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B4E"/>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3F91"/>
    <w:rsid w:val="007945F0"/>
    <w:rsid w:val="00794661"/>
    <w:rsid w:val="00796A53"/>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8C7"/>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3C13"/>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69D"/>
    <w:rsid w:val="00876F25"/>
    <w:rsid w:val="00877006"/>
    <w:rsid w:val="00880FF4"/>
    <w:rsid w:val="00881091"/>
    <w:rsid w:val="008813CF"/>
    <w:rsid w:val="0088309F"/>
    <w:rsid w:val="0088559F"/>
    <w:rsid w:val="00885F6E"/>
    <w:rsid w:val="00886364"/>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5AF2"/>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B1E"/>
    <w:rsid w:val="009018B0"/>
    <w:rsid w:val="00902068"/>
    <w:rsid w:val="009048B6"/>
    <w:rsid w:val="009076A9"/>
    <w:rsid w:val="00907A93"/>
    <w:rsid w:val="009101FE"/>
    <w:rsid w:val="00910727"/>
    <w:rsid w:val="00910BFF"/>
    <w:rsid w:val="0091178A"/>
    <w:rsid w:val="00911EC7"/>
    <w:rsid w:val="00914A5A"/>
    <w:rsid w:val="00914F06"/>
    <w:rsid w:val="009151BD"/>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89D"/>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3970"/>
    <w:rsid w:val="0097492D"/>
    <w:rsid w:val="0097516F"/>
    <w:rsid w:val="009759B0"/>
    <w:rsid w:val="009765A9"/>
    <w:rsid w:val="00976646"/>
    <w:rsid w:val="00976A49"/>
    <w:rsid w:val="00977856"/>
    <w:rsid w:val="00977F1F"/>
    <w:rsid w:val="00981DDE"/>
    <w:rsid w:val="009820BB"/>
    <w:rsid w:val="00982E3D"/>
    <w:rsid w:val="00983056"/>
    <w:rsid w:val="00983659"/>
    <w:rsid w:val="0098433B"/>
    <w:rsid w:val="00984E31"/>
    <w:rsid w:val="00984F54"/>
    <w:rsid w:val="00985432"/>
    <w:rsid w:val="00986DBA"/>
    <w:rsid w:val="0099150C"/>
    <w:rsid w:val="00991CF9"/>
    <w:rsid w:val="00992425"/>
    <w:rsid w:val="00992EBB"/>
    <w:rsid w:val="00992F8C"/>
    <w:rsid w:val="009939D2"/>
    <w:rsid w:val="00993DCE"/>
    <w:rsid w:val="009950D2"/>
    <w:rsid w:val="0099571D"/>
    <w:rsid w:val="00995AB9"/>
    <w:rsid w:val="00995D2E"/>
    <w:rsid w:val="00996B8A"/>
    <w:rsid w:val="00996D22"/>
    <w:rsid w:val="009971D4"/>
    <w:rsid w:val="009974D7"/>
    <w:rsid w:val="009A0411"/>
    <w:rsid w:val="009A05B6"/>
    <w:rsid w:val="009A071B"/>
    <w:rsid w:val="009A144F"/>
    <w:rsid w:val="009A186D"/>
    <w:rsid w:val="009A2A8C"/>
    <w:rsid w:val="009A360A"/>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1AFF"/>
    <w:rsid w:val="009C4442"/>
    <w:rsid w:val="009C4823"/>
    <w:rsid w:val="009C5127"/>
    <w:rsid w:val="009C609A"/>
    <w:rsid w:val="009C6BB8"/>
    <w:rsid w:val="009C7E10"/>
    <w:rsid w:val="009D0739"/>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486"/>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6CED"/>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0B9E"/>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7B6"/>
    <w:rsid w:val="00A4044C"/>
    <w:rsid w:val="00A4048D"/>
    <w:rsid w:val="00A40CCA"/>
    <w:rsid w:val="00A4161C"/>
    <w:rsid w:val="00A436C2"/>
    <w:rsid w:val="00A44142"/>
    <w:rsid w:val="00A44726"/>
    <w:rsid w:val="00A45F02"/>
    <w:rsid w:val="00A4612E"/>
    <w:rsid w:val="00A50EF9"/>
    <w:rsid w:val="00A51038"/>
    <w:rsid w:val="00A53A90"/>
    <w:rsid w:val="00A5477A"/>
    <w:rsid w:val="00A54A4C"/>
    <w:rsid w:val="00A54C57"/>
    <w:rsid w:val="00A560C6"/>
    <w:rsid w:val="00A56651"/>
    <w:rsid w:val="00A5706D"/>
    <w:rsid w:val="00A5749E"/>
    <w:rsid w:val="00A601ED"/>
    <w:rsid w:val="00A6088E"/>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59E"/>
    <w:rsid w:val="00AB04F7"/>
    <w:rsid w:val="00AB2B03"/>
    <w:rsid w:val="00AB3C27"/>
    <w:rsid w:val="00AB4C44"/>
    <w:rsid w:val="00AB58BE"/>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3B8"/>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663"/>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6CE"/>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064"/>
    <w:rsid w:val="00BD51E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1CF"/>
    <w:rsid w:val="00BF63FD"/>
    <w:rsid w:val="00BF6906"/>
    <w:rsid w:val="00BF6FE4"/>
    <w:rsid w:val="00BF7398"/>
    <w:rsid w:val="00BF747F"/>
    <w:rsid w:val="00BF7DD0"/>
    <w:rsid w:val="00C00298"/>
    <w:rsid w:val="00C0141E"/>
    <w:rsid w:val="00C01A88"/>
    <w:rsid w:val="00C02174"/>
    <w:rsid w:val="00C02A96"/>
    <w:rsid w:val="00C04AB1"/>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2EB4"/>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C1"/>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5E7"/>
    <w:rsid w:val="00C5592D"/>
    <w:rsid w:val="00C55B83"/>
    <w:rsid w:val="00C55BB5"/>
    <w:rsid w:val="00C569D4"/>
    <w:rsid w:val="00C56F67"/>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0D21"/>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704"/>
    <w:rsid w:val="00CC4F79"/>
    <w:rsid w:val="00CC537F"/>
    <w:rsid w:val="00CC704D"/>
    <w:rsid w:val="00CD0CFD"/>
    <w:rsid w:val="00CD1F65"/>
    <w:rsid w:val="00CD233D"/>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AA3"/>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34A"/>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57B2F"/>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1C27"/>
    <w:rsid w:val="00D82532"/>
    <w:rsid w:val="00D827A7"/>
    <w:rsid w:val="00D8298A"/>
    <w:rsid w:val="00D82D9B"/>
    <w:rsid w:val="00D85090"/>
    <w:rsid w:val="00D858BD"/>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5B8B"/>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A2"/>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51D"/>
    <w:rsid w:val="00E50C8B"/>
    <w:rsid w:val="00E50E57"/>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AD9"/>
    <w:rsid w:val="00E86B7D"/>
    <w:rsid w:val="00E86D8E"/>
    <w:rsid w:val="00E86FD7"/>
    <w:rsid w:val="00E903B3"/>
    <w:rsid w:val="00E910C1"/>
    <w:rsid w:val="00E91CBE"/>
    <w:rsid w:val="00E922DD"/>
    <w:rsid w:val="00E92D12"/>
    <w:rsid w:val="00E92EC7"/>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6A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336C"/>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2D3"/>
    <w:rsid w:val="00FC5EED"/>
    <w:rsid w:val="00FC679C"/>
    <w:rsid w:val="00FC6C36"/>
    <w:rsid w:val="00FC74C4"/>
    <w:rsid w:val="00FC7836"/>
    <w:rsid w:val="00FC788F"/>
    <w:rsid w:val="00FD0EFE"/>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8950F-5026-4317-956A-B0EC4480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1968</Words>
  <Characters>11220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Henri Bertrand</cp:lastModifiedBy>
  <cp:revision>2</cp:revision>
  <cp:lastPrinted>2007-08-29T05:45:00Z</cp:lastPrinted>
  <dcterms:created xsi:type="dcterms:W3CDTF">2019-05-06T16:50:00Z</dcterms:created>
  <dcterms:modified xsi:type="dcterms:W3CDTF">2019-05-06T16:50:00Z</dcterms:modified>
</cp:coreProperties>
</file>